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7F" w:rsidRPr="00EE037F" w:rsidRDefault="00EE037F" w:rsidP="00EE037F">
      <w:pPr>
        <w:shd w:val="clear" w:color="auto" w:fill="FFFFFF" w:themeFill="background1"/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B4EF3"/>
          <w:sz w:val="33"/>
          <w:szCs w:val="33"/>
        </w:rPr>
      </w:pPr>
      <w:r w:rsidRPr="00EE037F">
        <w:rPr>
          <w:rFonts w:ascii="Times New Roman" w:eastAsia="Times New Roman" w:hAnsi="Times New Roman" w:cs="Times New Roman"/>
          <w:b/>
          <w:bCs/>
          <w:color w:val="1B4EF3"/>
          <w:sz w:val="33"/>
          <w:szCs w:val="33"/>
        </w:rPr>
        <w:t>Мотивация в обучении</w:t>
      </w:r>
    </w:p>
    <w:p w:rsidR="00EE037F" w:rsidRPr="00EE037F" w:rsidRDefault="00EE037F" w:rsidP="00EE037F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84E46"/>
          <w:sz w:val="28"/>
          <w:szCs w:val="28"/>
        </w:rPr>
      </w:pPr>
      <w:r w:rsidRPr="00EE037F">
        <w:rPr>
          <w:rFonts w:ascii="Times New Roman" w:eastAsia="Times New Roman" w:hAnsi="Times New Roman" w:cs="Times New Roman"/>
          <w:color w:val="484E46"/>
          <w:sz w:val="28"/>
          <w:szCs w:val="28"/>
        </w:rPr>
        <w:t>Создание у учащихся мотивации к изучению того или иного фрагмента учебного материала и курса в целом — краеугольный камень методики преподавания любого предмета, в частности, информатики. Важно, чтобы мотивированными были изучение каждой отдельно взятой темы, введение каждого понятия, овладение каждым умением, приобретение каждого навыка. Такая мотивация называется локальной.</w:t>
      </w:r>
    </w:p>
    <w:p w:rsidR="00EE037F" w:rsidRPr="00EE037F" w:rsidRDefault="00EE037F" w:rsidP="00EE037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84E46"/>
          <w:sz w:val="28"/>
          <w:szCs w:val="28"/>
        </w:rPr>
      </w:pPr>
      <w:r w:rsidRPr="00EE037F">
        <w:rPr>
          <w:rFonts w:ascii="Times New Roman" w:eastAsia="Times New Roman" w:hAnsi="Times New Roman" w:cs="Times New Roman"/>
          <w:color w:val="484E46"/>
          <w:sz w:val="28"/>
          <w:szCs w:val="28"/>
        </w:rPr>
        <w:t>            Конечно, создание локальной мотивации нередко связано с личным педагогическим талантом учителя и даже просто с его обаянием. Но это относится к той грани педагогической деятельности, которую можно назвать одним словом — искусство. Рассмотрим технологию, т.е. вполне конкретные приемы и методы создания такой мотивации.</w:t>
      </w:r>
    </w:p>
    <w:p w:rsidR="00EE037F" w:rsidRPr="00EE037F" w:rsidRDefault="00EE037F" w:rsidP="00EE037F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84E46"/>
          <w:sz w:val="28"/>
          <w:szCs w:val="28"/>
        </w:rPr>
      </w:pPr>
      <w:r w:rsidRPr="00EE037F">
        <w:rPr>
          <w:rFonts w:ascii="Times New Roman" w:eastAsia="Times New Roman" w:hAnsi="Times New Roman" w:cs="Times New Roman"/>
          <w:color w:val="484E46"/>
          <w:sz w:val="28"/>
          <w:szCs w:val="28"/>
        </w:rPr>
        <w:t> Приведем приемы создания мотивации, взятые из преподавательской практики и школьных учебников. Сразу оговоримся, что порядок, в котором приводятся приемы создания локальной мотивации, никак не свидетельствует об их предпочтительности.</w:t>
      </w:r>
    </w:p>
    <w:p w:rsidR="00EE037F" w:rsidRPr="00EE037F" w:rsidRDefault="00EE037F" w:rsidP="00EE037F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84E46"/>
          <w:sz w:val="28"/>
          <w:szCs w:val="28"/>
        </w:rPr>
      </w:pPr>
      <w:r w:rsidRPr="00EE037F">
        <w:rPr>
          <w:rFonts w:ascii="Times New Roman" w:eastAsia="Times New Roman" w:hAnsi="Times New Roman" w:cs="Times New Roman"/>
          <w:b/>
          <w:bCs/>
          <w:color w:val="484E46"/>
          <w:sz w:val="28"/>
          <w:szCs w:val="28"/>
        </w:rPr>
        <w:t>Прием первый: апелляция к жизненному опыту учащихся. </w:t>
      </w:r>
      <w:r w:rsidRPr="00EE037F">
        <w:rPr>
          <w:rFonts w:ascii="Times New Roman" w:eastAsia="Times New Roman" w:hAnsi="Times New Roman" w:cs="Times New Roman"/>
          <w:color w:val="484E46"/>
          <w:sz w:val="28"/>
          <w:szCs w:val="28"/>
        </w:rPr>
        <w:t> Этот прием заключается в том, что учитель обращает внимание учащихся на хорошо знакомые учащимся ситуации, понимание сути которых возможно лишь при условии изучения предлагаемого материала.</w:t>
      </w:r>
    </w:p>
    <w:p w:rsidR="00EE037F" w:rsidRPr="00EE037F" w:rsidRDefault="00EE037F" w:rsidP="00EE037F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84E46"/>
          <w:sz w:val="28"/>
          <w:szCs w:val="28"/>
        </w:rPr>
      </w:pPr>
      <w:r w:rsidRPr="00EE037F">
        <w:rPr>
          <w:rFonts w:ascii="Times New Roman" w:eastAsia="Times New Roman" w:hAnsi="Times New Roman" w:cs="Times New Roman"/>
          <w:b/>
          <w:bCs/>
          <w:color w:val="484E46"/>
          <w:sz w:val="28"/>
          <w:szCs w:val="28"/>
        </w:rPr>
        <w:t>Прием второй: ссылка на то, что приобретаемое сегодня знание понадобится при изучении</w:t>
      </w:r>
      <w:r w:rsidRPr="00EE037F">
        <w:rPr>
          <w:rFonts w:ascii="Times New Roman" w:eastAsia="Times New Roman" w:hAnsi="Times New Roman" w:cs="Times New Roman"/>
          <w:color w:val="484E46"/>
          <w:sz w:val="28"/>
          <w:szCs w:val="28"/>
        </w:rPr>
        <w:t> последующего материала, важность овладения которым сомнения не вызывает.</w:t>
      </w:r>
    </w:p>
    <w:p w:rsidR="00EE037F" w:rsidRPr="00EE037F" w:rsidRDefault="00EE037F" w:rsidP="00EE037F">
      <w:pPr>
        <w:shd w:val="clear" w:color="auto" w:fill="FFFFFF" w:themeFill="background1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84E46"/>
          <w:sz w:val="28"/>
          <w:szCs w:val="28"/>
        </w:rPr>
      </w:pPr>
      <w:r w:rsidRPr="00EE037F">
        <w:rPr>
          <w:rFonts w:ascii="Times New Roman" w:eastAsia="Times New Roman" w:hAnsi="Times New Roman" w:cs="Times New Roman"/>
          <w:color w:val="484E46"/>
          <w:sz w:val="28"/>
          <w:szCs w:val="28"/>
        </w:rPr>
        <w:t>        </w:t>
      </w:r>
      <w:r w:rsidRPr="00EE037F">
        <w:rPr>
          <w:rFonts w:ascii="Times New Roman" w:eastAsia="Times New Roman" w:hAnsi="Times New Roman" w:cs="Times New Roman"/>
          <w:b/>
          <w:bCs/>
          <w:color w:val="484E46"/>
          <w:sz w:val="28"/>
          <w:szCs w:val="28"/>
        </w:rPr>
        <w:t>Прием третий: создание проблемной ситуации. </w:t>
      </w:r>
      <w:r w:rsidRPr="00EE037F">
        <w:rPr>
          <w:rFonts w:ascii="Times New Roman" w:eastAsia="Times New Roman" w:hAnsi="Times New Roman" w:cs="Times New Roman"/>
          <w:color w:val="484E46"/>
          <w:sz w:val="28"/>
          <w:szCs w:val="28"/>
        </w:rPr>
        <w:t> В педагогической литературе этот прием рассматривается едва ли не как самый главный и универсальный. Состоит он в том, что перед учащимся ставится некоторая проблема, и, преодолевая ее, ученик осваивает те знания, умения и навыки, которые ему и надлежит усвоить согласно программе курса. Но все дело в том, что ученик должен хотеть решать поставленную перед ним проблему, она должна быть ему интересна. А само по себе создание проблемной ситуации такого интереса вовсе не гарантирует. Интерес же может возникать, например, в силу парадоксальности описываемой в этой проблеме ситуации.</w:t>
      </w:r>
    </w:p>
    <w:p w:rsidR="00EE037F" w:rsidRPr="00EE037F" w:rsidRDefault="00EE037F" w:rsidP="005B5AFE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84E46"/>
          <w:sz w:val="28"/>
          <w:szCs w:val="28"/>
        </w:rPr>
      </w:pPr>
      <w:r w:rsidRPr="00EE037F">
        <w:rPr>
          <w:rFonts w:ascii="Times New Roman" w:eastAsia="Times New Roman" w:hAnsi="Times New Roman" w:cs="Times New Roman"/>
          <w:b/>
          <w:bCs/>
          <w:color w:val="484E46"/>
          <w:sz w:val="28"/>
          <w:szCs w:val="28"/>
        </w:rPr>
        <w:t>Прием четвертый: использование занимательного сюжета.  </w:t>
      </w:r>
      <w:r w:rsidRPr="00EE037F">
        <w:rPr>
          <w:rFonts w:ascii="Times New Roman" w:eastAsia="Times New Roman" w:hAnsi="Times New Roman" w:cs="Times New Roman"/>
          <w:color w:val="484E46"/>
          <w:sz w:val="28"/>
          <w:szCs w:val="28"/>
        </w:rPr>
        <w:t>Занимательность (но не развлекательность!) — это сильный прием. В создании мотивации интерес всегда имеет приоритет над прагматикой — человек готов тратить значительные усилия на усвоение совершенно интересного, хотя, быть может, и бесполезного знания, но как трудно заниматься каким-либо делом только из осознания его необходимости!</w:t>
      </w:r>
    </w:p>
    <w:p w:rsidR="00EE037F" w:rsidRPr="00EE037F" w:rsidRDefault="00EE037F" w:rsidP="005B5AFE">
      <w:pPr>
        <w:shd w:val="clear" w:color="auto" w:fill="FFFFFF" w:themeFill="background1"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484E46"/>
          <w:sz w:val="28"/>
          <w:szCs w:val="28"/>
        </w:rPr>
      </w:pPr>
      <w:r w:rsidRPr="00EE037F">
        <w:rPr>
          <w:rFonts w:ascii="Times New Roman" w:eastAsia="Times New Roman" w:hAnsi="Times New Roman" w:cs="Times New Roman"/>
          <w:b/>
          <w:bCs/>
          <w:color w:val="484E46"/>
          <w:sz w:val="28"/>
          <w:szCs w:val="28"/>
        </w:rPr>
        <w:t>Прием пятый: ролевой подход. </w:t>
      </w:r>
      <w:r w:rsidRPr="00EE037F">
        <w:rPr>
          <w:rFonts w:ascii="Times New Roman" w:eastAsia="Times New Roman" w:hAnsi="Times New Roman" w:cs="Times New Roman"/>
          <w:color w:val="484E46"/>
          <w:sz w:val="28"/>
          <w:szCs w:val="28"/>
        </w:rPr>
        <w:t xml:space="preserve">В этом случае ученику (или группе учащихся) предлагается выступить в роли того или иного действующего лица, например, формального исполнителя алгоритма. Исполнение роли </w:t>
      </w:r>
      <w:r w:rsidRPr="00EE037F">
        <w:rPr>
          <w:rFonts w:ascii="Times New Roman" w:eastAsia="Times New Roman" w:hAnsi="Times New Roman" w:cs="Times New Roman"/>
          <w:color w:val="484E46"/>
          <w:sz w:val="28"/>
          <w:szCs w:val="28"/>
        </w:rPr>
        <w:lastRenderedPageBreak/>
        <w:t>заставляет сосредоточиться именно на тех существенных условиях, усвоение которых и является учебной целью. Если, скажем, речь идет об усвоении конструкции “цикл”, то это точное исполнение команд, посредством которых данная конструкция реализована. Да и при изучении просто понятия формального исполнения алгоритма ученик в роли исполнителя должен сосредоточиться именно на точном и совершенно формальном, т.е. без вопросов, относящихся к цели действия, исполнении каждого действия в алгоритме.</w:t>
      </w:r>
    </w:p>
    <w:p w:rsidR="006E29C9" w:rsidRPr="00EE037F" w:rsidRDefault="006E29C9">
      <w:pPr>
        <w:rPr>
          <w:rFonts w:ascii="Times New Roman" w:hAnsi="Times New Roman" w:cs="Times New Roman"/>
          <w:sz w:val="28"/>
          <w:szCs w:val="28"/>
        </w:rPr>
      </w:pPr>
    </w:p>
    <w:sectPr w:rsidR="006E29C9" w:rsidRPr="00EE037F" w:rsidSect="00390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37F"/>
    <w:rsid w:val="003904DA"/>
    <w:rsid w:val="005B5AFE"/>
    <w:rsid w:val="006E29C9"/>
    <w:rsid w:val="00EE0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DA"/>
  </w:style>
  <w:style w:type="paragraph" w:styleId="2">
    <w:name w:val="heading 2"/>
    <w:basedOn w:val="a"/>
    <w:link w:val="20"/>
    <w:uiPriority w:val="9"/>
    <w:qFormat/>
    <w:rsid w:val="00EE03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03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E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37F"/>
    <w:rPr>
      <w:b/>
      <w:bCs/>
    </w:rPr>
  </w:style>
  <w:style w:type="character" w:customStyle="1" w:styleId="apple-converted-space">
    <w:name w:val="apple-converted-space"/>
    <w:basedOn w:val="a0"/>
    <w:rsid w:val="00EE0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2629</Characters>
  <Application>Microsoft Office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5</cp:revision>
  <dcterms:created xsi:type="dcterms:W3CDTF">2014-11-27T13:14:00Z</dcterms:created>
  <dcterms:modified xsi:type="dcterms:W3CDTF">2014-11-27T13:56:00Z</dcterms:modified>
</cp:coreProperties>
</file>