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F1" w:rsidRPr="00D25859" w:rsidRDefault="00F175F1" w:rsidP="00F175F1">
      <w:pPr>
        <w:tabs>
          <w:tab w:val="left" w:pos="1520"/>
        </w:tabs>
        <w:jc w:val="right"/>
        <w:rPr>
          <w:b/>
          <w:sz w:val="28"/>
          <w:szCs w:val="28"/>
        </w:rPr>
      </w:pPr>
      <w:r w:rsidRPr="00D25859">
        <w:rPr>
          <w:b/>
          <w:sz w:val="28"/>
          <w:szCs w:val="28"/>
        </w:rPr>
        <w:t>Химия 9 класс</w:t>
      </w:r>
    </w:p>
    <w:p w:rsidR="00F175F1" w:rsidRPr="00D25859" w:rsidRDefault="00F175F1" w:rsidP="00F175F1">
      <w:pPr>
        <w:tabs>
          <w:tab w:val="left" w:pos="1520"/>
        </w:tabs>
        <w:rPr>
          <w:sz w:val="28"/>
          <w:szCs w:val="28"/>
        </w:rPr>
      </w:pPr>
      <w:r w:rsidRPr="00D25859">
        <w:rPr>
          <w:b/>
          <w:sz w:val="28"/>
          <w:szCs w:val="28"/>
        </w:rPr>
        <w:t xml:space="preserve">Тема: </w:t>
      </w:r>
      <w:r w:rsidRPr="00D25859">
        <w:rPr>
          <w:sz w:val="28"/>
          <w:szCs w:val="28"/>
        </w:rPr>
        <w:t>Понятие о гидролизе солей</w:t>
      </w:r>
    </w:p>
    <w:p w:rsidR="00F175F1" w:rsidRPr="00D25859" w:rsidRDefault="00F175F1" w:rsidP="00F175F1">
      <w:pPr>
        <w:tabs>
          <w:tab w:val="left" w:pos="1520"/>
        </w:tabs>
        <w:rPr>
          <w:sz w:val="28"/>
          <w:szCs w:val="28"/>
        </w:rPr>
      </w:pPr>
      <w:r w:rsidRPr="00D25859">
        <w:rPr>
          <w:b/>
          <w:sz w:val="28"/>
          <w:szCs w:val="28"/>
        </w:rPr>
        <w:t>Цель:</w:t>
      </w:r>
      <w:r w:rsidRPr="00D25859">
        <w:rPr>
          <w:sz w:val="28"/>
          <w:szCs w:val="28"/>
        </w:rPr>
        <w:t xml:space="preserve"> ознакомление учащихся с гидролизом солей, сформировать знания по данной теме</w:t>
      </w:r>
    </w:p>
    <w:p w:rsidR="00F175F1" w:rsidRPr="00D25859" w:rsidRDefault="00F175F1" w:rsidP="00F175F1">
      <w:pPr>
        <w:tabs>
          <w:tab w:val="left" w:pos="1520"/>
        </w:tabs>
        <w:rPr>
          <w:sz w:val="28"/>
          <w:szCs w:val="28"/>
        </w:rPr>
      </w:pPr>
      <w:r w:rsidRPr="00D25859">
        <w:rPr>
          <w:b/>
          <w:sz w:val="28"/>
          <w:szCs w:val="28"/>
        </w:rPr>
        <w:t xml:space="preserve">Оборудование: </w:t>
      </w:r>
      <w:r w:rsidRPr="00D25859">
        <w:rPr>
          <w:sz w:val="28"/>
          <w:szCs w:val="28"/>
        </w:rPr>
        <w:t>тетрадь, учебник</w:t>
      </w:r>
    </w:p>
    <w:p w:rsidR="00F175F1" w:rsidRPr="00D25859" w:rsidRDefault="00F175F1" w:rsidP="00F175F1">
      <w:pPr>
        <w:tabs>
          <w:tab w:val="left" w:pos="1520"/>
        </w:tabs>
        <w:jc w:val="center"/>
        <w:rPr>
          <w:b/>
          <w:sz w:val="28"/>
          <w:szCs w:val="28"/>
        </w:rPr>
      </w:pPr>
      <w:r w:rsidRPr="00D25859">
        <w:rPr>
          <w:b/>
          <w:sz w:val="28"/>
          <w:szCs w:val="28"/>
        </w:rPr>
        <w:t>Ход урока</w:t>
      </w:r>
    </w:p>
    <w:p w:rsidR="00F175F1" w:rsidRPr="00D25859" w:rsidRDefault="00F175F1" w:rsidP="00F175F1">
      <w:pPr>
        <w:numPr>
          <w:ilvl w:val="0"/>
          <w:numId w:val="1"/>
        </w:numPr>
        <w:tabs>
          <w:tab w:val="left" w:pos="1520"/>
        </w:tabs>
        <w:spacing w:after="0" w:line="240" w:lineRule="auto"/>
        <w:rPr>
          <w:sz w:val="28"/>
          <w:szCs w:val="28"/>
        </w:rPr>
      </w:pPr>
      <w:r w:rsidRPr="00D25859">
        <w:rPr>
          <w:sz w:val="28"/>
          <w:szCs w:val="28"/>
        </w:rPr>
        <w:t>организационный момент</w:t>
      </w:r>
    </w:p>
    <w:p w:rsidR="00F175F1" w:rsidRPr="00D25859" w:rsidRDefault="00F175F1" w:rsidP="00F175F1">
      <w:pPr>
        <w:numPr>
          <w:ilvl w:val="0"/>
          <w:numId w:val="1"/>
        </w:numPr>
        <w:tabs>
          <w:tab w:val="left" w:pos="1520"/>
        </w:tabs>
        <w:spacing w:after="0" w:line="240" w:lineRule="auto"/>
        <w:rPr>
          <w:sz w:val="28"/>
          <w:szCs w:val="28"/>
        </w:rPr>
      </w:pPr>
      <w:r w:rsidRPr="00D25859">
        <w:rPr>
          <w:sz w:val="28"/>
          <w:szCs w:val="28"/>
        </w:rPr>
        <w:t>постановка цели</w:t>
      </w:r>
    </w:p>
    <w:p w:rsidR="00F175F1" w:rsidRPr="00D25859" w:rsidRDefault="00F175F1" w:rsidP="00F175F1">
      <w:pPr>
        <w:numPr>
          <w:ilvl w:val="0"/>
          <w:numId w:val="1"/>
        </w:numPr>
        <w:tabs>
          <w:tab w:val="left" w:pos="1520"/>
        </w:tabs>
        <w:spacing w:after="0" w:line="240" w:lineRule="auto"/>
        <w:rPr>
          <w:sz w:val="28"/>
          <w:szCs w:val="28"/>
        </w:rPr>
      </w:pPr>
      <w:r w:rsidRPr="00D25859">
        <w:rPr>
          <w:sz w:val="28"/>
          <w:szCs w:val="28"/>
        </w:rPr>
        <w:t xml:space="preserve">опрос </w:t>
      </w:r>
      <w:proofErr w:type="spellStart"/>
      <w:r w:rsidRPr="00D25859">
        <w:rPr>
          <w:sz w:val="28"/>
          <w:szCs w:val="28"/>
        </w:rPr>
        <w:t>д</w:t>
      </w:r>
      <w:proofErr w:type="spellEnd"/>
      <w:r w:rsidRPr="00D25859">
        <w:rPr>
          <w:sz w:val="28"/>
          <w:szCs w:val="28"/>
        </w:rPr>
        <w:t>/</w:t>
      </w:r>
      <w:proofErr w:type="spellStart"/>
      <w:r w:rsidRPr="00D25859">
        <w:rPr>
          <w:sz w:val="28"/>
          <w:szCs w:val="28"/>
        </w:rPr>
        <w:t>з</w:t>
      </w:r>
      <w:proofErr w:type="spellEnd"/>
    </w:p>
    <w:p w:rsidR="00F175F1" w:rsidRPr="00D25859" w:rsidRDefault="00F175F1" w:rsidP="00F175F1">
      <w:pPr>
        <w:numPr>
          <w:ilvl w:val="0"/>
          <w:numId w:val="1"/>
        </w:numPr>
        <w:tabs>
          <w:tab w:val="left" w:pos="1520"/>
        </w:tabs>
        <w:spacing w:after="0" w:line="240" w:lineRule="auto"/>
        <w:rPr>
          <w:sz w:val="28"/>
          <w:szCs w:val="28"/>
        </w:rPr>
      </w:pPr>
      <w:r w:rsidRPr="00D25859">
        <w:rPr>
          <w:sz w:val="28"/>
          <w:szCs w:val="28"/>
        </w:rPr>
        <w:t>ознакомление с новым материалом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>гидролиза и определения характера образующейся среды.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>Гидролизом называется процесс разложения веществ водой (само слово «гидролиз» об этом говорит: греч</w:t>
      </w:r>
      <w:proofErr w:type="gramStart"/>
      <w:r w:rsidRPr="00D25859">
        <w:rPr>
          <w:sz w:val="28"/>
          <w:szCs w:val="28"/>
        </w:rPr>
        <w:t>.</w:t>
      </w:r>
      <w:proofErr w:type="gramEnd"/>
      <w:r w:rsidRPr="00D25859">
        <w:rPr>
          <w:sz w:val="28"/>
          <w:szCs w:val="28"/>
        </w:rPr>
        <w:t xml:space="preserve">  – </w:t>
      </w:r>
      <w:proofErr w:type="gramStart"/>
      <w:r w:rsidRPr="00D25859">
        <w:rPr>
          <w:sz w:val="28"/>
          <w:szCs w:val="28"/>
        </w:rPr>
        <w:t>в</w:t>
      </w:r>
      <w:proofErr w:type="gramEnd"/>
      <w:r w:rsidRPr="00D25859">
        <w:rPr>
          <w:sz w:val="28"/>
          <w:szCs w:val="28"/>
        </w:rPr>
        <w:t>ода и  – разложение). Разные авторы, давая определение этому явлению, выделяют, что при этом образуется кислота или кислая соль, основание или основная соль (</w:t>
      </w:r>
      <w:proofErr w:type="spellStart"/>
      <w:r w:rsidRPr="00D25859">
        <w:rPr>
          <w:sz w:val="28"/>
          <w:szCs w:val="28"/>
        </w:rPr>
        <w:t>Н.Е.Кузьменко</w:t>
      </w:r>
      <w:proofErr w:type="spellEnd"/>
      <w:r w:rsidRPr="00D25859">
        <w:rPr>
          <w:sz w:val="28"/>
          <w:szCs w:val="28"/>
        </w:rPr>
        <w:t>); при взаимодейств</w:t>
      </w:r>
      <w:proofErr w:type="gramStart"/>
      <w:r w:rsidRPr="00D25859">
        <w:rPr>
          <w:sz w:val="28"/>
          <w:szCs w:val="28"/>
        </w:rPr>
        <w:t>ии ио</w:t>
      </w:r>
      <w:proofErr w:type="gramEnd"/>
      <w:r w:rsidRPr="00D25859">
        <w:rPr>
          <w:sz w:val="28"/>
          <w:szCs w:val="28"/>
        </w:rPr>
        <w:t>нов соли с водой образуется слабый электролит (А.Э.Антошин); в результате взаимодействия ионов соли с водой смещается равновесие электролитической диссоциации воды (</w:t>
      </w:r>
      <w:proofErr w:type="spellStart"/>
      <w:r w:rsidRPr="00D25859">
        <w:rPr>
          <w:sz w:val="28"/>
          <w:szCs w:val="28"/>
        </w:rPr>
        <w:t>А.А.Макареня</w:t>
      </w:r>
      <w:proofErr w:type="spellEnd"/>
      <w:r w:rsidRPr="00D25859">
        <w:rPr>
          <w:sz w:val="28"/>
          <w:szCs w:val="28"/>
        </w:rPr>
        <w:t>); составные части растворенного вещества соединяются с составными частями воды (Н.Л.Глинка) и т.д.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 Каждый автор, давая определение гидролиза, отмечает наиболее важную, на его взгляд, сторону этого сложного, многогранного процесса. И каждый из них по-своему прав. Думается, дело учителя, какому определению отдать предпочтение – что ему ближе по его образу мышления.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 Итак, гидролиз – это разложение веществ водой. Причиной его является электролитическая диссоциация соли и воды на ионы и взаимодействие между ними. Вода </w:t>
      </w:r>
      <w:proofErr w:type="spellStart"/>
      <w:r w:rsidRPr="00D25859">
        <w:rPr>
          <w:sz w:val="28"/>
          <w:szCs w:val="28"/>
        </w:rPr>
        <w:t>диссоциирует</w:t>
      </w:r>
      <w:proofErr w:type="spellEnd"/>
      <w:r w:rsidRPr="00D25859">
        <w:rPr>
          <w:sz w:val="28"/>
          <w:szCs w:val="28"/>
        </w:rPr>
        <w:t xml:space="preserve"> незначительно на ионы Н+ и ОН– </w:t>
      </w:r>
      <w:proofErr w:type="gramStart"/>
      <w:r w:rsidRPr="00D25859">
        <w:rPr>
          <w:sz w:val="28"/>
          <w:szCs w:val="28"/>
        </w:rPr>
        <w:t xml:space="preserve">( </w:t>
      </w:r>
      <w:proofErr w:type="gramEnd"/>
      <w:r w:rsidRPr="00D25859">
        <w:rPr>
          <w:sz w:val="28"/>
          <w:szCs w:val="28"/>
        </w:rPr>
        <w:t xml:space="preserve">1 молекула из 550 000), причем в процессе гидролиза один или оба этих иона могут связываться с ионами, образующимися при диссоциации соли, в </w:t>
      </w:r>
      <w:proofErr w:type="spellStart"/>
      <w:r w:rsidRPr="00D25859">
        <w:rPr>
          <w:sz w:val="28"/>
          <w:szCs w:val="28"/>
        </w:rPr>
        <w:t>малодиссоциирующее</w:t>
      </w:r>
      <w:proofErr w:type="spellEnd"/>
      <w:r w:rsidRPr="00D25859">
        <w:rPr>
          <w:sz w:val="28"/>
          <w:szCs w:val="28"/>
        </w:rPr>
        <w:t>, летучее или нерастворимое в воде вещество.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 Соли, образованные сильными основаниями (</w:t>
      </w:r>
      <w:proofErr w:type="spellStart"/>
      <w:r w:rsidRPr="00D25859">
        <w:rPr>
          <w:sz w:val="28"/>
          <w:szCs w:val="28"/>
        </w:rPr>
        <w:t>NаОН</w:t>
      </w:r>
      <w:proofErr w:type="spellEnd"/>
      <w:r w:rsidRPr="00D25859">
        <w:rPr>
          <w:sz w:val="28"/>
          <w:szCs w:val="28"/>
        </w:rPr>
        <w:t xml:space="preserve">, КОH, </w:t>
      </w:r>
      <w:proofErr w:type="spellStart"/>
      <w:r w:rsidRPr="00D25859">
        <w:rPr>
          <w:sz w:val="28"/>
          <w:szCs w:val="28"/>
        </w:rPr>
        <w:t>В</w:t>
      </w:r>
      <w:proofErr w:type="gramStart"/>
      <w:r w:rsidRPr="00D25859">
        <w:rPr>
          <w:sz w:val="28"/>
          <w:szCs w:val="28"/>
        </w:rPr>
        <w:t>а</w:t>
      </w:r>
      <w:proofErr w:type="spellEnd"/>
      <w:r w:rsidRPr="00D25859">
        <w:rPr>
          <w:sz w:val="28"/>
          <w:szCs w:val="28"/>
        </w:rPr>
        <w:t>(</w:t>
      </w:r>
      <w:proofErr w:type="gramEnd"/>
      <w:r w:rsidRPr="00D25859">
        <w:rPr>
          <w:sz w:val="28"/>
          <w:szCs w:val="28"/>
        </w:rPr>
        <w:t>ОH)2) и сильными кислотами (Н2SO4,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lastRenderedPageBreak/>
        <w:t xml:space="preserve"> </w:t>
      </w:r>
      <w:proofErr w:type="spellStart"/>
      <w:r w:rsidRPr="00D25859">
        <w:rPr>
          <w:sz w:val="28"/>
          <w:szCs w:val="28"/>
        </w:rPr>
        <w:t>HCl</w:t>
      </w:r>
      <w:proofErr w:type="spellEnd"/>
      <w:r w:rsidRPr="00D25859">
        <w:rPr>
          <w:sz w:val="28"/>
          <w:szCs w:val="28"/>
        </w:rPr>
        <w:t xml:space="preserve">, НNO3), гидролизу не подвергаются, т.к. образующие их катионы и анионы не способны в растворах связывать ионы Н+ и ОН– </w:t>
      </w:r>
      <w:proofErr w:type="gramStart"/>
      <w:r w:rsidRPr="00D25859">
        <w:rPr>
          <w:sz w:val="28"/>
          <w:szCs w:val="28"/>
        </w:rPr>
        <w:t>(п</w:t>
      </w:r>
      <w:proofErr w:type="gramEnd"/>
      <w:r w:rsidRPr="00D25859">
        <w:rPr>
          <w:sz w:val="28"/>
          <w:szCs w:val="28"/>
        </w:rPr>
        <w:t>ричина – высокая диссоциация).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 Когда соль образована слабым основанием или слабой кислотой или оба «родителя» – слабые, соль в водном растворе подвергается гидролизу. При этом реакция среды зависит от относительной силы кислоты и основания. Другими словами, водные растворы таких солей могут быть нейтральными, кислыми или щелочными в зависимости от констант диссоциации образующихся новых веществ.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 Так, при диссоциации ацетата аммония СН3СООNН4 реакция раствора будет слабощелочной, т.к. константа диссоциации NН4ОН (</w:t>
      </w:r>
      <w:proofErr w:type="spellStart"/>
      <w:proofErr w:type="gramStart"/>
      <w:r w:rsidRPr="00D25859">
        <w:rPr>
          <w:sz w:val="28"/>
          <w:szCs w:val="28"/>
        </w:rPr>
        <w:t>k</w:t>
      </w:r>
      <w:proofErr w:type="gramEnd"/>
      <w:r w:rsidRPr="00D25859">
        <w:rPr>
          <w:sz w:val="28"/>
          <w:szCs w:val="28"/>
        </w:rPr>
        <w:t>дис</w:t>
      </w:r>
      <w:proofErr w:type="spellEnd"/>
      <w:r w:rsidRPr="00D25859">
        <w:rPr>
          <w:sz w:val="28"/>
          <w:szCs w:val="28"/>
        </w:rPr>
        <w:t xml:space="preserve"> = 6,3•10–5) больше константы диссоциации СН3СООН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 (</w:t>
      </w:r>
      <w:proofErr w:type="spellStart"/>
      <w:proofErr w:type="gramStart"/>
      <w:r w:rsidRPr="00D25859">
        <w:rPr>
          <w:sz w:val="28"/>
          <w:szCs w:val="28"/>
        </w:rPr>
        <w:t>k</w:t>
      </w:r>
      <w:proofErr w:type="gramEnd"/>
      <w:r w:rsidRPr="00D25859">
        <w:rPr>
          <w:sz w:val="28"/>
          <w:szCs w:val="28"/>
        </w:rPr>
        <w:t>дис</w:t>
      </w:r>
      <w:proofErr w:type="spellEnd"/>
      <w:r w:rsidRPr="00D25859">
        <w:rPr>
          <w:sz w:val="28"/>
          <w:szCs w:val="28"/>
        </w:rPr>
        <w:t xml:space="preserve"> = 1,75•10–5). У другой же соли уксусной кислоты – ацетата алюминия (СН3СОО)3Al – реакция раствора будет слабокислой, т.к. </w:t>
      </w:r>
      <w:proofErr w:type="spellStart"/>
      <w:r w:rsidRPr="00D25859">
        <w:rPr>
          <w:sz w:val="28"/>
          <w:szCs w:val="28"/>
        </w:rPr>
        <w:t>kди</w:t>
      </w:r>
      <w:proofErr w:type="gramStart"/>
      <w:r w:rsidRPr="00D25859">
        <w:rPr>
          <w:sz w:val="28"/>
          <w:szCs w:val="28"/>
        </w:rPr>
        <w:t>с</w:t>
      </w:r>
      <w:proofErr w:type="spellEnd"/>
      <w:r w:rsidRPr="00D25859">
        <w:rPr>
          <w:sz w:val="28"/>
          <w:szCs w:val="28"/>
        </w:rPr>
        <w:t>(</w:t>
      </w:r>
      <w:proofErr w:type="gramEnd"/>
      <w:r w:rsidRPr="00D25859">
        <w:rPr>
          <w:sz w:val="28"/>
          <w:szCs w:val="28"/>
        </w:rPr>
        <w:t xml:space="preserve">СН3СООН) = 1,75•10–5 больше </w:t>
      </w:r>
      <w:proofErr w:type="spellStart"/>
      <w:r w:rsidRPr="00D25859">
        <w:rPr>
          <w:sz w:val="28"/>
          <w:szCs w:val="28"/>
        </w:rPr>
        <w:t>kдис</w:t>
      </w:r>
      <w:proofErr w:type="spellEnd"/>
      <w:r w:rsidRPr="00D25859">
        <w:rPr>
          <w:sz w:val="28"/>
          <w:szCs w:val="28"/>
        </w:rPr>
        <w:t>(</w:t>
      </w:r>
      <w:proofErr w:type="spellStart"/>
      <w:r w:rsidRPr="00D25859">
        <w:rPr>
          <w:sz w:val="28"/>
          <w:szCs w:val="28"/>
        </w:rPr>
        <w:t>Al</w:t>
      </w:r>
      <w:proofErr w:type="spellEnd"/>
      <w:r w:rsidRPr="00D25859">
        <w:rPr>
          <w:sz w:val="28"/>
          <w:szCs w:val="28"/>
        </w:rPr>
        <w:t>(ОН)3) = 1,2•10–6.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 Реакции гидролиза в одних случаях являются обратимыми, а в других – идут до конца. Количественно гидролиз характеризуется безразмерной величиной </w:t>
      </w:r>
      <w:proofErr w:type="gramStart"/>
      <w:r w:rsidRPr="00D25859">
        <w:rPr>
          <w:sz w:val="28"/>
          <w:szCs w:val="28"/>
        </w:rPr>
        <w:t>г</w:t>
      </w:r>
      <w:proofErr w:type="gramEnd"/>
      <w:r w:rsidRPr="00D25859">
        <w:rPr>
          <w:sz w:val="28"/>
          <w:szCs w:val="28"/>
        </w:rPr>
        <w:t>, называемой степенью гидролиза и показывающей, какая часть от общего количества молекул соли, находящихся в растворе, подвергается гидролизу: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proofErr w:type="gramStart"/>
      <w:r w:rsidRPr="00D25859">
        <w:rPr>
          <w:sz w:val="28"/>
          <w:szCs w:val="28"/>
        </w:rPr>
        <w:t>г</w:t>
      </w:r>
      <w:proofErr w:type="gramEnd"/>
      <w:r w:rsidRPr="00D25859">
        <w:rPr>
          <w:sz w:val="28"/>
          <w:szCs w:val="28"/>
        </w:rPr>
        <w:t xml:space="preserve"> = </w:t>
      </w:r>
      <w:proofErr w:type="spellStart"/>
      <w:r w:rsidRPr="00D25859">
        <w:rPr>
          <w:sz w:val="28"/>
          <w:szCs w:val="28"/>
        </w:rPr>
        <w:t>n</w:t>
      </w:r>
      <w:proofErr w:type="spellEnd"/>
      <w:r w:rsidRPr="00D25859">
        <w:rPr>
          <w:sz w:val="28"/>
          <w:szCs w:val="28"/>
        </w:rPr>
        <w:t>/N•100%,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где </w:t>
      </w:r>
      <w:proofErr w:type="spellStart"/>
      <w:r w:rsidRPr="00D25859">
        <w:rPr>
          <w:sz w:val="28"/>
          <w:szCs w:val="28"/>
        </w:rPr>
        <w:t>n</w:t>
      </w:r>
      <w:proofErr w:type="spellEnd"/>
      <w:r w:rsidRPr="00D25859">
        <w:rPr>
          <w:sz w:val="28"/>
          <w:szCs w:val="28"/>
        </w:rPr>
        <w:t xml:space="preserve"> – число </w:t>
      </w:r>
      <w:proofErr w:type="spellStart"/>
      <w:r w:rsidRPr="00D25859">
        <w:rPr>
          <w:sz w:val="28"/>
          <w:szCs w:val="28"/>
        </w:rPr>
        <w:t>гидролизованных</w:t>
      </w:r>
      <w:proofErr w:type="spellEnd"/>
      <w:r w:rsidRPr="00D25859">
        <w:rPr>
          <w:sz w:val="28"/>
          <w:szCs w:val="28"/>
        </w:rPr>
        <w:t xml:space="preserve"> молекул, N – общее число молекул в данном растворе. Например, если </w:t>
      </w:r>
      <w:proofErr w:type="gramStart"/>
      <w:r w:rsidRPr="00D25859">
        <w:rPr>
          <w:sz w:val="28"/>
          <w:szCs w:val="28"/>
        </w:rPr>
        <w:t>г</w:t>
      </w:r>
      <w:proofErr w:type="gramEnd"/>
      <w:r w:rsidRPr="00D25859">
        <w:rPr>
          <w:sz w:val="28"/>
          <w:szCs w:val="28"/>
        </w:rPr>
        <w:t xml:space="preserve"> = 0,1%, то это означает, что из 1000 молекул соли водой разложилась только одна: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proofErr w:type="spellStart"/>
      <w:r w:rsidRPr="00D25859">
        <w:rPr>
          <w:sz w:val="28"/>
          <w:szCs w:val="28"/>
        </w:rPr>
        <w:t>n</w:t>
      </w:r>
      <w:proofErr w:type="spellEnd"/>
      <w:r w:rsidRPr="00D25859">
        <w:rPr>
          <w:sz w:val="28"/>
          <w:szCs w:val="28"/>
        </w:rPr>
        <w:t xml:space="preserve"> = г•N/100 = 0,1•1000/100 = 1.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Степень гидролиза зависит от температуры, концентрации раствора и природы растворенного вещества. Так, если рассмотреть гидролиз </w:t>
      </w:r>
      <w:proofErr w:type="spellStart"/>
      <w:proofErr w:type="gramStart"/>
      <w:r w:rsidRPr="00D25859">
        <w:rPr>
          <w:sz w:val="28"/>
          <w:szCs w:val="28"/>
        </w:rPr>
        <w:t>c</w:t>
      </w:r>
      <w:proofErr w:type="gramEnd"/>
      <w:r w:rsidRPr="00D25859">
        <w:rPr>
          <w:sz w:val="28"/>
          <w:szCs w:val="28"/>
        </w:rPr>
        <w:t>оли</w:t>
      </w:r>
      <w:proofErr w:type="spellEnd"/>
      <w:r w:rsidRPr="00D25859">
        <w:rPr>
          <w:sz w:val="28"/>
          <w:szCs w:val="28"/>
        </w:rPr>
        <w:t xml:space="preserve"> СН3СООNа, то степень ее гидролиза для растворов различной концентрации будет следующая: для 1М раствора – 0,003%, для 0,1М – 0,01%, для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 0,01М – 0,03%, для 0,001М – 0,1% (данные взяты из книги </w:t>
      </w:r>
      <w:proofErr w:type="spellStart"/>
      <w:r w:rsidRPr="00D25859">
        <w:rPr>
          <w:sz w:val="28"/>
          <w:szCs w:val="28"/>
        </w:rPr>
        <w:t>Г.Реми</w:t>
      </w:r>
      <w:proofErr w:type="spellEnd"/>
      <w:r w:rsidRPr="00D25859">
        <w:rPr>
          <w:sz w:val="28"/>
          <w:szCs w:val="28"/>
        </w:rPr>
        <w:t xml:space="preserve">). Эти значения согласуются с принципом </w:t>
      </w:r>
      <w:proofErr w:type="spellStart"/>
      <w:r w:rsidRPr="00D25859">
        <w:rPr>
          <w:sz w:val="28"/>
          <w:szCs w:val="28"/>
        </w:rPr>
        <w:t>Ле</w:t>
      </w:r>
      <w:proofErr w:type="spellEnd"/>
      <w:r w:rsidRPr="00D25859">
        <w:rPr>
          <w:sz w:val="28"/>
          <w:szCs w:val="28"/>
        </w:rPr>
        <w:t xml:space="preserve"> </w:t>
      </w:r>
      <w:proofErr w:type="spellStart"/>
      <w:r w:rsidRPr="00D25859">
        <w:rPr>
          <w:sz w:val="28"/>
          <w:szCs w:val="28"/>
        </w:rPr>
        <w:t>Шателье</w:t>
      </w:r>
      <w:proofErr w:type="spellEnd"/>
      <w:r w:rsidRPr="00D25859">
        <w:rPr>
          <w:sz w:val="28"/>
          <w:szCs w:val="28"/>
        </w:rPr>
        <w:t>.</w:t>
      </w:r>
    </w:p>
    <w:p w:rsidR="00F175F1" w:rsidRPr="00D25859" w:rsidRDefault="00F175F1" w:rsidP="00F175F1">
      <w:pPr>
        <w:tabs>
          <w:tab w:val="left" w:pos="1520"/>
        </w:tabs>
        <w:ind w:left="360"/>
        <w:rPr>
          <w:b/>
          <w:sz w:val="28"/>
          <w:szCs w:val="28"/>
        </w:rPr>
      </w:pPr>
      <w:r w:rsidRPr="00D25859">
        <w:rPr>
          <w:b/>
          <w:sz w:val="28"/>
          <w:szCs w:val="28"/>
        </w:rPr>
        <w:lastRenderedPageBreak/>
        <w:t>Составление уравнений реакций гидролиза солей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>Гидролиз солей слабых многоосновных оснований и/или кислот происходит ступенчато. Число ступеней гидролиза равно наибольшему заряду одного из ионов соли.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 Например: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955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Однако гидролиз по второй ступени </w:t>
      </w:r>
      <w:proofErr w:type="gramStart"/>
      <w:r w:rsidRPr="00D25859">
        <w:rPr>
          <w:sz w:val="28"/>
          <w:szCs w:val="28"/>
        </w:rPr>
        <w:t>и</w:t>
      </w:r>
      <w:proofErr w:type="gramEnd"/>
      <w:r w:rsidRPr="00D25859">
        <w:rPr>
          <w:sz w:val="28"/>
          <w:szCs w:val="28"/>
        </w:rPr>
        <w:t xml:space="preserve"> особенно по третьей идет очень слабо, поскольку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>г</w:t>
      </w:r>
      <w:proofErr w:type="gramStart"/>
      <w:r w:rsidRPr="00D25859">
        <w:rPr>
          <w:sz w:val="28"/>
          <w:szCs w:val="28"/>
        </w:rPr>
        <w:t>1</w:t>
      </w:r>
      <w:proofErr w:type="gramEnd"/>
      <w:r w:rsidRPr="00D25859">
        <w:rPr>
          <w:sz w:val="28"/>
          <w:szCs w:val="28"/>
        </w:rPr>
        <w:t xml:space="preserve"> &gt;&gt;г2 &gt;&gt; г3. Поэтому при написании уравнений гидролиза обычно ограничиваются первой ступенью. Если гидролиз практически завершается на первой ступени, то при гидролизе солей слабых многоосновных оснований и сильных кислот образуются основные соли, а при гидролизе солей сильных оснований и слабых многоосновных кислот образуются кислые соли.</w:t>
      </w:r>
    </w:p>
    <w:p w:rsidR="00F175F1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>Количество молекул воды, участвующих в процессе гидролиза соли по схеме реакции, определяется произведением валентности катиона на число его атомов в формуле соли</w:t>
      </w:r>
      <w:r>
        <w:rPr>
          <w:sz w:val="28"/>
          <w:szCs w:val="28"/>
        </w:rPr>
        <w:t>.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</w:p>
    <w:p w:rsidR="00F175F1" w:rsidRPr="00D25859" w:rsidRDefault="00F175F1" w:rsidP="00F175F1">
      <w:pPr>
        <w:numPr>
          <w:ilvl w:val="0"/>
          <w:numId w:val="1"/>
        </w:numPr>
        <w:tabs>
          <w:tab w:val="left" w:pos="1520"/>
        </w:tabs>
        <w:spacing w:after="0" w:line="240" w:lineRule="auto"/>
        <w:rPr>
          <w:sz w:val="28"/>
          <w:szCs w:val="28"/>
        </w:rPr>
      </w:pPr>
      <w:r w:rsidRPr="00D25859">
        <w:rPr>
          <w:sz w:val="28"/>
          <w:szCs w:val="28"/>
        </w:rPr>
        <w:t>Закрепление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 xml:space="preserve">Работа по учебнику </w:t>
      </w:r>
      <w:proofErr w:type="spellStart"/>
      <w:proofErr w:type="gramStart"/>
      <w:r w:rsidRPr="00D25859">
        <w:rPr>
          <w:sz w:val="28"/>
          <w:szCs w:val="28"/>
        </w:rPr>
        <w:t>стр</w:t>
      </w:r>
      <w:proofErr w:type="spellEnd"/>
      <w:proofErr w:type="gramEnd"/>
      <w:r w:rsidRPr="00D25859">
        <w:rPr>
          <w:sz w:val="28"/>
          <w:szCs w:val="28"/>
        </w:rPr>
        <w:t xml:space="preserve"> 29 №1-5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</w:p>
    <w:p w:rsidR="00F175F1" w:rsidRPr="00D25859" w:rsidRDefault="00F175F1" w:rsidP="00F175F1">
      <w:pPr>
        <w:numPr>
          <w:ilvl w:val="0"/>
          <w:numId w:val="1"/>
        </w:numPr>
        <w:tabs>
          <w:tab w:val="left" w:pos="1520"/>
        </w:tabs>
        <w:spacing w:after="0" w:line="240" w:lineRule="auto"/>
        <w:rPr>
          <w:sz w:val="28"/>
          <w:szCs w:val="28"/>
        </w:rPr>
      </w:pPr>
      <w:r w:rsidRPr="00D25859">
        <w:rPr>
          <w:sz w:val="28"/>
          <w:szCs w:val="28"/>
        </w:rPr>
        <w:t>Итог урока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  <w:r w:rsidRPr="00D25859">
        <w:rPr>
          <w:sz w:val="28"/>
          <w:szCs w:val="28"/>
        </w:rPr>
        <w:t>Параграф №8</w:t>
      </w:r>
    </w:p>
    <w:p w:rsidR="00F175F1" w:rsidRPr="00D25859" w:rsidRDefault="00F175F1" w:rsidP="00F175F1">
      <w:pPr>
        <w:tabs>
          <w:tab w:val="left" w:pos="1520"/>
        </w:tabs>
        <w:ind w:left="360"/>
        <w:rPr>
          <w:sz w:val="28"/>
          <w:szCs w:val="28"/>
        </w:rPr>
      </w:pPr>
    </w:p>
    <w:p w:rsidR="00235B46" w:rsidRDefault="00235B46"/>
    <w:sectPr w:rsidR="0023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716"/>
    <w:multiLevelType w:val="hybridMultilevel"/>
    <w:tmpl w:val="D6D07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5F1"/>
    <w:rsid w:val="00235B46"/>
    <w:rsid w:val="00F1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 О.Н.; Пользователь Windows</dc:creator>
  <cp:keywords/>
  <dc:description/>
  <cp:lastModifiedBy>Пользователь Windows</cp:lastModifiedBy>
  <cp:revision>2</cp:revision>
  <dcterms:created xsi:type="dcterms:W3CDTF">2013-03-12T04:17:00Z</dcterms:created>
  <dcterms:modified xsi:type="dcterms:W3CDTF">2013-03-12T04:17:00Z</dcterms:modified>
</cp:coreProperties>
</file>