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D8A" w:rsidRDefault="008D3D8A" w:rsidP="008D3D8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3D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Математический маятник</w:t>
      </w:r>
    </w:p>
    <w:p w:rsidR="00E92170" w:rsidRPr="008D3D8A" w:rsidRDefault="00E92170" w:rsidP="008D3D8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D3D8A" w:rsidRPr="008D3D8A" w:rsidRDefault="008D3D8A" w:rsidP="008D3D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 </w:t>
      </w:r>
      <w:hyperlink r:id="rId4" w:anchor="otnositelnost_6" w:tgtFrame="_blanck" w:history="1">
        <w:r w:rsidRPr="008D3D8A">
          <w:rPr>
            <w:rFonts w:ascii="Times New Roman" w:eastAsia="Times New Roman" w:hAnsi="Times New Roman" w:cs="Times New Roman"/>
            <w:color w:val="225E9B"/>
            <w:sz w:val="28"/>
            <w:szCs w:val="28"/>
            <w:lang w:eastAsia="ru-RU"/>
          </w:rPr>
          <w:t>материальная точка</w:t>
        </w:r>
      </w:hyperlink>
      <w:r w:rsidRPr="008D3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подвешенная на тонкой нерастяжимой и невесомой нити.</w:t>
      </w:r>
    </w:p>
    <w:p w:rsidR="008D3D8A" w:rsidRPr="008D3D8A" w:rsidRDefault="008D3D8A" w:rsidP="008D3D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отклонить маятник от положения </w:t>
      </w:r>
      <w:hyperlink r:id="rId5" w:anchor="uslov_ravnoves_1" w:tgtFrame="_blanck" w:history="1">
        <w:r w:rsidRPr="008D3D8A">
          <w:rPr>
            <w:rFonts w:ascii="Times New Roman" w:eastAsia="Times New Roman" w:hAnsi="Times New Roman" w:cs="Times New Roman"/>
            <w:color w:val="225E9B"/>
            <w:sz w:val="28"/>
            <w:szCs w:val="28"/>
            <w:lang w:eastAsia="ru-RU"/>
          </w:rPr>
          <w:t>равновесия</w:t>
        </w:r>
      </w:hyperlink>
      <w:r w:rsidRPr="008D3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 </w:t>
      </w:r>
      <w:hyperlink r:id="rId6" w:anchor="sily_2" w:tgtFrame="_blanck" w:history="1">
        <w:r w:rsidRPr="008D3D8A">
          <w:rPr>
            <w:rFonts w:ascii="Times New Roman" w:eastAsia="Times New Roman" w:hAnsi="Times New Roman" w:cs="Times New Roman"/>
            <w:color w:val="225E9B"/>
            <w:sz w:val="28"/>
            <w:szCs w:val="28"/>
            <w:lang w:eastAsia="ru-RU"/>
          </w:rPr>
          <w:t>сила тяжести</w:t>
        </w:r>
      </w:hyperlink>
      <w:r w:rsidRPr="008D3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7" w:anchor="sily_5" w:tgtFrame="_blanck" w:history="1">
        <w:r w:rsidRPr="008D3D8A">
          <w:rPr>
            <w:rFonts w:ascii="Times New Roman" w:eastAsia="Times New Roman" w:hAnsi="Times New Roman" w:cs="Times New Roman"/>
            <w:color w:val="225E9B"/>
            <w:sz w:val="28"/>
            <w:szCs w:val="28"/>
            <w:lang w:eastAsia="ru-RU"/>
          </w:rPr>
          <w:t>сила упругости</w:t>
        </w:r>
      </w:hyperlink>
      <w:r w:rsidRPr="008D3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будут направлены под углом. </w:t>
      </w:r>
      <w:hyperlink r:id="rId8" w:tgtFrame="_blanck" w:history="1">
        <w:r w:rsidRPr="008D3D8A">
          <w:rPr>
            <w:rFonts w:ascii="Times New Roman" w:eastAsia="Times New Roman" w:hAnsi="Times New Roman" w:cs="Times New Roman"/>
            <w:color w:val="225E9B"/>
            <w:sz w:val="28"/>
            <w:szCs w:val="28"/>
            <w:lang w:eastAsia="ru-RU"/>
          </w:rPr>
          <w:t>Равнодействующая сила</w:t>
        </w:r>
      </w:hyperlink>
      <w:r w:rsidRPr="008D3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уже не будет равна нулю. Под воздействием этой силы маятник устремится к положению равновесия, но по </w:t>
      </w:r>
      <w:hyperlink r:id="rId9" w:tgtFrame="_blanck" w:history="1">
        <w:r w:rsidRPr="008D3D8A">
          <w:rPr>
            <w:rFonts w:ascii="Times New Roman" w:eastAsia="Times New Roman" w:hAnsi="Times New Roman" w:cs="Times New Roman"/>
            <w:color w:val="225E9B"/>
            <w:sz w:val="28"/>
            <w:szCs w:val="28"/>
            <w:lang w:eastAsia="ru-RU"/>
          </w:rPr>
          <w:t>инерции</w:t>
        </w:r>
      </w:hyperlink>
      <w:r w:rsidRPr="008D3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движение продолжится и маятник отклоняется в другую сторону. Равнодействующая сила его снова возвращает. Далее процесс повторяется.</w:t>
      </w:r>
    </w:p>
    <w:p w:rsidR="008D3D8A" w:rsidRPr="008D3D8A" w:rsidRDefault="008D3D8A" w:rsidP="008D3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D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89760" cy="2667000"/>
            <wp:effectExtent l="19050" t="0" r="0" b="0"/>
            <wp:docPr id="14" name="Рисунок 14" descr="http://fizmat.by/pic/PHYS/page98/im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izmat.by/pic/PHYS/page98/im2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D8A" w:rsidRPr="008D3D8A" w:rsidRDefault="008D3D8A" w:rsidP="008D3D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anchor="kolebatelnoe_3" w:tgtFrame="_blanck" w:history="1">
        <w:r w:rsidRPr="008D3D8A">
          <w:rPr>
            <w:rFonts w:ascii="Times New Roman" w:eastAsia="Times New Roman" w:hAnsi="Times New Roman" w:cs="Times New Roman"/>
            <w:color w:val="225E9B"/>
            <w:sz w:val="28"/>
            <w:szCs w:val="28"/>
            <w:lang w:eastAsia="ru-RU"/>
          </w:rPr>
          <w:t>Период колебаний</w:t>
        </w:r>
      </w:hyperlink>
      <w:r w:rsidRPr="008D3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математического маятника зависит от его длины, определяется по формуле</w:t>
      </w:r>
    </w:p>
    <w:p w:rsidR="008D3D8A" w:rsidRPr="008D3D8A" w:rsidRDefault="008D3D8A" w:rsidP="008D3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D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47800" cy="998220"/>
            <wp:effectExtent l="19050" t="0" r="0" b="0"/>
            <wp:docPr id="2" name="Рисунок 2" descr="http://fizmat.by/pic/PHYS/page98/i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zmat.by/pic/PHYS/page98/im1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3D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43300" cy="1546860"/>
            <wp:effectExtent l="19050" t="0" r="0" b="0"/>
            <wp:docPr id="3" name="Рисунок 3" descr="http://fizmat.by/pic/PHYS/page98/form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zmat.by/pic/PHYS/page98/form1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54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D8A" w:rsidRPr="008D3D8A" w:rsidRDefault="008D3D8A" w:rsidP="008D3D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где происходят колебания! На Луне и на Земле один и тот же математический маятник при одинаковых начальных условиях колебаться будет по-разному. Так как </w:t>
      </w:r>
      <w:hyperlink r:id="rId14" w:tgtFrame="_blanck" w:history="1">
        <w:r w:rsidRPr="008D3D8A">
          <w:rPr>
            <w:rFonts w:ascii="Times New Roman" w:eastAsia="Times New Roman" w:hAnsi="Times New Roman" w:cs="Times New Roman"/>
            <w:color w:val="225E9B"/>
            <w:sz w:val="28"/>
            <w:szCs w:val="28"/>
            <w:lang w:eastAsia="ru-RU"/>
          </w:rPr>
          <w:t>ускорение свободного падения</w:t>
        </w:r>
      </w:hyperlink>
      <w:r w:rsidRPr="008D3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Луне отличается от ускорения свободного падения на Земле.</w:t>
      </w:r>
    </w:p>
    <w:p w:rsidR="008D3D8A" w:rsidRDefault="008D3D8A" w:rsidP="008D3D8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D8A" w:rsidRPr="00E92170" w:rsidRDefault="008D3D8A" w:rsidP="008D3D8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3D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Пружинный маятник</w:t>
      </w:r>
    </w:p>
    <w:p w:rsidR="008D3D8A" w:rsidRPr="008D3D8A" w:rsidRDefault="008D3D8A" w:rsidP="008D3D8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D8A" w:rsidRPr="008D3D8A" w:rsidRDefault="008D3D8A" w:rsidP="008D3D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груз, прикрепленный к пружине, массой которой можно пренебречь.</w:t>
      </w:r>
    </w:p>
    <w:p w:rsidR="008D3D8A" w:rsidRPr="008D3D8A" w:rsidRDefault="008D3D8A" w:rsidP="008D3D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пружина не деформирована, </w:t>
      </w:r>
      <w:hyperlink r:id="rId15" w:anchor="sily_5" w:tgtFrame="_blanck" w:history="1">
        <w:r w:rsidRPr="008D3D8A">
          <w:rPr>
            <w:rFonts w:ascii="Times New Roman" w:eastAsia="Times New Roman" w:hAnsi="Times New Roman" w:cs="Times New Roman"/>
            <w:color w:val="225E9B"/>
            <w:sz w:val="28"/>
            <w:szCs w:val="28"/>
            <w:lang w:eastAsia="ru-RU"/>
          </w:rPr>
          <w:t>сила упругости</w:t>
        </w:r>
      </w:hyperlink>
      <w:r w:rsidRPr="008D3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тело не действует. В пружинном маятнике колебания совершаются под действием силы упругости.</w:t>
      </w:r>
    </w:p>
    <w:p w:rsidR="008D3D8A" w:rsidRDefault="008D3D8A" w:rsidP="008D3D8A">
      <w:pPr>
        <w:spacing w:after="0" w:line="240" w:lineRule="auto"/>
        <w:jc w:val="both"/>
      </w:pPr>
      <w:r w:rsidRPr="008D3D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89320" cy="1935480"/>
            <wp:effectExtent l="19050" t="0" r="0" b="0"/>
            <wp:docPr id="4" name="Рисунок 4" descr="http://fizmat.by/pic/PHYS/page98/im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zmat.by/pic/PHYS/page98/im1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320" cy="193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3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3D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76400" cy="960120"/>
            <wp:effectExtent l="19050" t="0" r="0" b="0"/>
            <wp:docPr id="5" name="Рисунок 5" descr="http://fizmat.by/pic/PHYS/page98/im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zmat.by/pic/PHYS/page98/im2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31820" cy="1379220"/>
            <wp:effectExtent l="19050" t="0" r="0" b="0"/>
            <wp:docPr id="6" name="Рисунок 6" descr="http://fizmat.by/pic/PHYS/page98/form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izmat.by/pic/PHYS/page98/form2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D8A" w:rsidRPr="008D3D8A" w:rsidRDefault="008D3D8A" w:rsidP="008D3D8A"/>
    <w:p w:rsidR="008D3D8A" w:rsidRPr="008D3D8A" w:rsidRDefault="008D3D8A" w:rsidP="008D3D8A">
      <w:pPr>
        <w:rPr>
          <w:rFonts w:ascii="Times New Roman" w:hAnsi="Times New Roman" w:cs="Times New Roman"/>
          <w:sz w:val="28"/>
          <w:szCs w:val="28"/>
        </w:rPr>
      </w:pPr>
    </w:p>
    <w:p w:rsidR="00F65946" w:rsidRPr="00E92170" w:rsidRDefault="008D3D8A" w:rsidP="00E9217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921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Тест </w:t>
      </w:r>
      <w:r w:rsidRPr="00E9217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E9217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D3D8A">
        <w:rPr>
          <w:rFonts w:ascii="Times New Roman" w:hAnsi="Times New Roman" w:cs="Times New Roman"/>
          <w:color w:val="000000"/>
          <w:sz w:val="28"/>
          <w:szCs w:val="28"/>
        </w:rPr>
        <w:t>1. Маятник совершает колебания с частотой 10Гц. Определите циклическую частоту.</w:t>
      </w:r>
      <w:r w:rsidRPr="008D3D8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D3D8A">
        <w:rPr>
          <w:rFonts w:ascii="Times New Roman" w:hAnsi="Times New Roman" w:cs="Times New Roman"/>
          <w:color w:val="000000"/>
          <w:sz w:val="28"/>
          <w:szCs w:val="28"/>
        </w:rPr>
        <w:br/>
        <w:t>А. 6,26Гц. Б. 0,5ПГц. В. 62,8Гц</w:t>
      </w:r>
      <w:r w:rsidRPr="008D3D8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D3D8A">
        <w:rPr>
          <w:rFonts w:ascii="Times New Roman" w:hAnsi="Times New Roman" w:cs="Times New Roman"/>
          <w:color w:val="000000"/>
          <w:sz w:val="28"/>
          <w:szCs w:val="28"/>
        </w:rPr>
        <w:br/>
        <w:t>2. Груз на пружине совершает колебания математического маятника, если его длину увеличить в 9 раз?</w:t>
      </w:r>
      <w:r w:rsidRPr="008D3D8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D3D8A">
        <w:rPr>
          <w:rFonts w:ascii="Times New Roman" w:hAnsi="Times New Roman" w:cs="Times New Roman"/>
          <w:color w:val="000000"/>
          <w:sz w:val="28"/>
          <w:szCs w:val="28"/>
        </w:rPr>
        <w:br/>
        <w:t>А. Увеличится в 9 раз. Б. Увеличится в 3 раза. В. Уменьшится в 3 раза.</w:t>
      </w:r>
      <w:r w:rsidRPr="008D3D8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D3D8A">
        <w:rPr>
          <w:rFonts w:ascii="Times New Roman" w:hAnsi="Times New Roman" w:cs="Times New Roman"/>
          <w:color w:val="000000"/>
          <w:sz w:val="28"/>
          <w:szCs w:val="28"/>
        </w:rPr>
        <w:br/>
        <w:t>3. Сохранится ли частота колебаний шарика, закрепленного на пружине, если вся система окажется в состоянии невесомости?</w:t>
      </w:r>
      <w:r w:rsidRPr="008D3D8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D3D8A">
        <w:rPr>
          <w:rFonts w:ascii="Times New Roman" w:hAnsi="Times New Roman" w:cs="Times New Roman"/>
          <w:color w:val="000000"/>
          <w:sz w:val="28"/>
          <w:szCs w:val="28"/>
        </w:rPr>
        <w:br/>
        <w:t>А. Сохранится. Б. Увеличится. В. Уменьшится.</w:t>
      </w:r>
      <w:r w:rsidRPr="008D3D8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D3D8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4.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8D3D8A">
        <w:rPr>
          <w:rFonts w:ascii="Times New Roman" w:hAnsi="Times New Roman" w:cs="Times New Roman"/>
          <w:color w:val="000000"/>
          <w:sz w:val="28"/>
          <w:szCs w:val="28"/>
        </w:rPr>
        <w:t>акими часами следует измерять время в условиях невесомости?</w:t>
      </w:r>
      <w:r w:rsidRPr="008D3D8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D3D8A">
        <w:rPr>
          <w:rFonts w:ascii="Times New Roman" w:hAnsi="Times New Roman" w:cs="Times New Roman"/>
          <w:color w:val="000000"/>
          <w:sz w:val="28"/>
          <w:szCs w:val="28"/>
        </w:rPr>
        <w:br/>
        <w:t>А. Маятниковыми. Б. Песочными. В. Пружинными.</w:t>
      </w:r>
      <w:r w:rsidRPr="008D3D8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D3D8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5. </w:t>
      </w:r>
      <w:r w:rsidR="00E92170" w:rsidRPr="00E92170">
        <w:rPr>
          <w:rFonts w:ascii="Times New Roman" w:hAnsi="Times New Roman" w:cs="Times New Roman"/>
          <w:color w:val="000000"/>
          <w:sz w:val="28"/>
          <w:szCs w:val="28"/>
        </w:rPr>
        <w:t>С помощью какого маятн</w:t>
      </w:r>
      <w:r w:rsidR="00E92170">
        <w:rPr>
          <w:rFonts w:ascii="Times New Roman" w:hAnsi="Times New Roman" w:cs="Times New Roman"/>
          <w:color w:val="000000"/>
          <w:sz w:val="28"/>
          <w:szCs w:val="28"/>
        </w:rPr>
        <w:t>ика: а) математического; б) пру</w:t>
      </w:r>
      <w:r w:rsidR="00E92170" w:rsidRPr="00E92170">
        <w:rPr>
          <w:rFonts w:ascii="Times New Roman" w:hAnsi="Times New Roman" w:cs="Times New Roman"/>
          <w:color w:val="000000"/>
          <w:sz w:val="28"/>
          <w:szCs w:val="28"/>
        </w:rPr>
        <w:t>жинного - можно практически</w:t>
      </w:r>
      <w:r w:rsidR="00E92170" w:rsidRPr="00E921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E92170" w:rsidRPr="00E921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92170">
        <w:rPr>
          <w:rFonts w:ascii="Times New Roman" w:hAnsi="Times New Roman" w:cs="Times New Roman"/>
          <w:color w:val="000000"/>
          <w:sz w:val="28"/>
          <w:szCs w:val="28"/>
        </w:rPr>
        <w:t>существить разведку полезных ис</w:t>
      </w:r>
      <w:r w:rsidR="00E92170" w:rsidRPr="00E92170">
        <w:rPr>
          <w:rFonts w:ascii="Times New Roman" w:hAnsi="Times New Roman" w:cs="Times New Roman"/>
          <w:color w:val="000000"/>
          <w:sz w:val="28"/>
          <w:szCs w:val="28"/>
        </w:rPr>
        <w:t>копаемых?</w:t>
      </w:r>
      <w:r w:rsidR="00E92170" w:rsidRPr="00E921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E92170" w:rsidRPr="00E9217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А. а. Б. б. В. а </w:t>
      </w:r>
      <w:proofErr w:type="gramStart"/>
      <w:r w:rsidR="00E92170" w:rsidRPr="00E92170">
        <w:rPr>
          <w:rFonts w:ascii="Times New Roman" w:hAnsi="Times New Roman" w:cs="Times New Roman"/>
          <w:color w:val="000000"/>
          <w:sz w:val="28"/>
          <w:szCs w:val="28"/>
        </w:rPr>
        <w:t>и б</w:t>
      </w:r>
      <w:proofErr w:type="gramEnd"/>
      <w:r w:rsidR="00E92170" w:rsidRPr="00E921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F65946" w:rsidRPr="00E92170" w:rsidSect="00F65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D8A"/>
    <w:rsid w:val="008D3D8A"/>
    <w:rsid w:val="00E92170"/>
    <w:rsid w:val="00F65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46"/>
  </w:style>
  <w:style w:type="paragraph" w:styleId="2">
    <w:name w:val="heading 2"/>
    <w:basedOn w:val="a"/>
    <w:link w:val="20"/>
    <w:uiPriority w:val="9"/>
    <w:qFormat/>
    <w:rsid w:val="008D3D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3D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D3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3D8A"/>
  </w:style>
  <w:style w:type="character" w:styleId="a4">
    <w:name w:val="Hyperlink"/>
    <w:basedOn w:val="a0"/>
    <w:uiPriority w:val="99"/>
    <w:semiHidden/>
    <w:unhideWhenUsed/>
    <w:rsid w:val="008D3D8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3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D8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D3D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2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zmat.by/kursy/dinamika/ravnodejstv" TargetMode="External"/><Relationship Id="rId13" Type="http://schemas.openxmlformats.org/officeDocument/2006/relationships/image" Target="media/image3.gif"/><Relationship Id="rId18" Type="http://schemas.openxmlformats.org/officeDocument/2006/relationships/image" Target="media/image6.gif"/><Relationship Id="rId3" Type="http://schemas.openxmlformats.org/officeDocument/2006/relationships/webSettings" Target="webSettings.xml"/><Relationship Id="rId7" Type="http://schemas.openxmlformats.org/officeDocument/2006/relationships/hyperlink" Target="http://fizmat.by/kursy/dinamika/sily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image" Target="media/image4.gi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fizmat.by/kursy/dinamika/sily" TargetMode="External"/><Relationship Id="rId11" Type="http://schemas.openxmlformats.org/officeDocument/2006/relationships/hyperlink" Target="http://fizmat.by/kursy/kolebanija_volny/kolebatelnoe" TargetMode="External"/><Relationship Id="rId5" Type="http://schemas.openxmlformats.org/officeDocument/2006/relationships/hyperlink" Target="http://fizmat.by/kursy/statika/uslov_ravnoves" TargetMode="External"/><Relationship Id="rId15" Type="http://schemas.openxmlformats.org/officeDocument/2006/relationships/hyperlink" Target="http://fizmat.by/kursy/dinamika/sily" TargetMode="External"/><Relationship Id="rId10" Type="http://schemas.openxmlformats.org/officeDocument/2006/relationships/image" Target="media/image1.gif"/><Relationship Id="rId19" Type="http://schemas.openxmlformats.org/officeDocument/2006/relationships/fontTable" Target="fontTable.xml"/><Relationship Id="rId4" Type="http://schemas.openxmlformats.org/officeDocument/2006/relationships/hyperlink" Target="http://fizmat.by/kursy/kinematika/otnositelnost" TargetMode="External"/><Relationship Id="rId9" Type="http://schemas.openxmlformats.org/officeDocument/2006/relationships/hyperlink" Target="http://fizmat.by/kursy/dinamika/Njuton" TargetMode="External"/><Relationship Id="rId14" Type="http://schemas.openxmlformats.org/officeDocument/2006/relationships/hyperlink" Target="http://fizmat.by/kursy/kinematika/svobodnoe_pad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1269852</dc:creator>
  <cp:lastModifiedBy>1269852</cp:lastModifiedBy>
  <cp:revision>2</cp:revision>
  <dcterms:created xsi:type="dcterms:W3CDTF">2014-01-30T06:51:00Z</dcterms:created>
  <dcterms:modified xsi:type="dcterms:W3CDTF">2014-01-30T07:05:00Z</dcterms:modified>
</cp:coreProperties>
</file>