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80" w:rsidRPr="00764A80" w:rsidRDefault="00764A80" w:rsidP="00764A80">
      <w:pPr>
        <w:shd w:val="clear" w:color="auto" w:fill="FFFFFF"/>
        <w:spacing w:after="150" w:line="240" w:lineRule="auto"/>
        <w:textAlignment w:val="baseline"/>
        <w:rPr>
          <w:rFonts w:ascii="Arial" w:eastAsia="Times New Roman" w:hAnsi="Arial" w:cs="Arial"/>
          <w:caps/>
          <w:color w:val="000000"/>
          <w:sz w:val="24"/>
          <w:szCs w:val="24"/>
          <w:lang w:eastAsia="ru-RU"/>
        </w:rPr>
      </w:pPr>
      <w:r w:rsidRPr="00764A80">
        <w:rPr>
          <w:rFonts w:ascii="Arial" w:eastAsia="Times New Roman" w:hAnsi="Arial" w:cs="Arial"/>
          <w:caps/>
          <w:color w:val="000000"/>
          <w:sz w:val="24"/>
          <w:szCs w:val="24"/>
          <w:lang w:eastAsia="ru-RU"/>
        </w:rPr>
        <w:t>ЗДОРОВЬЕСБЕРЕГАЮЩИЕ ТЕХНОЛОГИИ НА УРОКЕ</w:t>
      </w:r>
    </w:p>
    <w:p w:rsidR="00764A80" w:rsidRPr="00764A80" w:rsidRDefault="00764A80" w:rsidP="00764A80">
      <w:pPr>
        <w:shd w:val="clear" w:color="auto" w:fill="FFFFFF"/>
        <w:spacing w:after="0" w:line="240" w:lineRule="auto"/>
        <w:textAlignment w:val="baseline"/>
        <w:rPr>
          <w:rFonts w:ascii="Arial" w:eastAsia="Times New Roman" w:hAnsi="Arial" w:cs="Arial"/>
          <w:color w:val="000000"/>
          <w:sz w:val="17"/>
          <w:szCs w:val="17"/>
          <w:lang w:eastAsia="ru-RU"/>
        </w:rPr>
      </w:pPr>
      <w:r w:rsidRPr="00764A80">
        <w:rPr>
          <w:rFonts w:ascii="Arial" w:eastAsia="Times New Roman" w:hAnsi="Arial" w:cs="Arial"/>
          <w:color w:val="000000"/>
          <w:sz w:val="17"/>
          <w:szCs w:val="17"/>
          <w:lang w:eastAsia="ru-RU"/>
        </w:rPr>
        <w:t>Автор: № 5 ЖОМ</w:t>
      </w:r>
    </w:p>
    <w:p w:rsidR="00764A80" w:rsidRPr="00764A80" w:rsidRDefault="00764A80" w:rsidP="00764A80">
      <w:pPr>
        <w:spacing w:after="150" w:line="180" w:lineRule="atLeast"/>
        <w:textAlignment w:val="baseline"/>
        <w:rPr>
          <w:rFonts w:ascii="Arial" w:eastAsia="Times New Roman" w:hAnsi="Arial" w:cs="Arial"/>
          <w:color w:val="555555"/>
          <w:sz w:val="18"/>
          <w:szCs w:val="18"/>
          <w:lang w:eastAsia="ru-RU"/>
        </w:rPr>
      </w:pPr>
      <w:r w:rsidRPr="00764A80">
        <w:rPr>
          <w:rFonts w:ascii="Arial" w:eastAsia="Times New Roman" w:hAnsi="Arial" w:cs="Arial"/>
          <w:color w:val="555555"/>
          <w:sz w:val="18"/>
          <w:szCs w:val="18"/>
          <w:lang w:eastAsia="ru-RU"/>
        </w:rPr>
        <w:t>23-11-2013 15:05</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color w:val="000000"/>
          <w:sz w:val="21"/>
          <w:szCs w:val="21"/>
          <w:bdr w:val="none" w:sz="0" w:space="0" w:color="auto" w:frame="1"/>
          <w:lang w:eastAsia="ru-RU"/>
        </w:rPr>
        <w:t>Здоровьесберегающие технологии на уроке</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Школьные факторы риска по убыванию значимости и силы влияния на здоровье учащихся: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1. Стрессовая педагогическая тактика;</w:t>
      </w:r>
      <w:r w:rsidRPr="00764A80">
        <w:rPr>
          <w:rFonts w:ascii="Arial" w:eastAsia="Times New Roman" w:hAnsi="Arial" w:cs="Arial"/>
          <w:color w:val="000000"/>
          <w:sz w:val="21"/>
          <w:szCs w:val="21"/>
          <w:lang w:eastAsia="ru-RU"/>
        </w:rPr>
        <w:br/>
        <w:t> 2. Несоответствие методик и технологий обучения возрастным и функциональным возможностям школьников;</w:t>
      </w:r>
      <w:r w:rsidRPr="00764A80">
        <w:rPr>
          <w:rFonts w:ascii="Arial" w:eastAsia="Times New Roman" w:hAnsi="Arial" w:cs="Arial"/>
          <w:color w:val="000000"/>
          <w:sz w:val="21"/>
          <w:szCs w:val="21"/>
          <w:lang w:eastAsia="ru-RU"/>
        </w:rPr>
        <w:br/>
        <w:t> 3. Несоблюдение элементарных физиологических и гигиенических требований к организации учебного процесса;</w:t>
      </w:r>
      <w:r w:rsidRPr="00764A80">
        <w:rPr>
          <w:rFonts w:ascii="Arial" w:eastAsia="Times New Roman" w:hAnsi="Arial" w:cs="Arial"/>
          <w:color w:val="000000"/>
          <w:sz w:val="21"/>
          <w:szCs w:val="21"/>
          <w:lang w:eastAsia="ru-RU"/>
        </w:rPr>
        <w:br/>
        <w:t> 4. Недостаточная грамотность родителей в вопросах сохранения здоровья детей;</w:t>
      </w:r>
      <w:r w:rsidRPr="00764A80">
        <w:rPr>
          <w:rFonts w:ascii="Arial" w:eastAsia="Times New Roman" w:hAnsi="Arial" w:cs="Arial"/>
          <w:color w:val="000000"/>
          <w:sz w:val="21"/>
          <w:szCs w:val="21"/>
          <w:lang w:eastAsia="ru-RU"/>
        </w:rPr>
        <w:br/>
        <w:t> 5. Провалы в существующей системе физического воспитания;</w:t>
      </w:r>
      <w:r w:rsidRPr="00764A80">
        <w:rPr>
          <w:rFonts w:ascii="Arial" w:eastAsia="Times New Roman" w:hAnsi="Arial" w:cs="Arial"/>
          <w:color w:val="000000"/>
          <w:sz w:val="21"/>
          <w:szCs w:val="21"/>
          <w:lang w:eastAsia="ru-RU"/>
        </w:rPr>
        <w:br/>
        <w:t> 6. Интенсификация учебного процесса;</w:t>
      </w:r>
      <w:r w:rsidRPr="00764A80">
        <w:rPr>
          <w:rFonts w:ascii="Arial" w:eastAsia="Times New Roman" w:hAnsi="Arial" w:cs="Arial"/>
          <w:color w:val="000000"/>
          <w:sz w:val="21"/>
          <w:szCs w:val="21"/>
          <w:lang w:eastAsia="ru-RU"/>
        </w:rPr>
        <w:br/>
        <w:t> 7. Функциональная неграмотность педагога в вопросах охраны и укрепления здоровья;</w:t>
      </w:r>
      <w:r w:rsidRPr="00764A80">
        <w:rPr>
          <w:rFonts w:ascii="Arial" w:eastAsia="Times New Roman" w:hAnsi="Arial" w:cs="Arial"/>
          <w:color w:val="000000"/>
          <w:sz w:val="21"/>
          <w:szCs w:val="21"/>
          <w:lang w:eastAsia="ru-RU"/>
        </w:rPr>
        <w:br/>
        <w:t> 8. Частичное разрушение служб школьного медицинского контроля;</w:t>
      </w:r>
      <w:r w:rsidRPr="00764A80">
        <w:rPr>
          <w:rFonts w:ascii="Arial" w:eastAsia="Times New Roman" w:hAnsi="Arial" w:cs="Arial"/>
          <w:color w:val="000000"/>
          <w:sz w:val="21"/>
          <w:szCs w:val="21"/>
          <w:lang w:eastAsia="ru-RU"/>
        </w:rPr>
        <w:br/>
        <w:t> 9. Отсутствие системной работы по формированию ценности здоровья и здорового образа жизни.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Следует учесть, что утомительность урока не является следствием какой-либо одной причины (сложности материала или психологической напряженности), а определенным сочетанием, совокупностью различных факторов.</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Здоровьесберегающая технология, по мнению В.Д. Сонькина, - это:</w:t>
      </w:r>
      <w:r w:rsidRPr="00764A80">
        <w:rPr>
          <w:rFonts w:ascii="Arial" w:eastAsia="Times New Roman" w:hAnsi="Arial" w:cs="Arial"/>
          <w:color w:val="000000"/>
          <w:sz w:val="21"/>
          <w:szCs w:val="21"/>
          <w:lang w:eastAsia="ru-RU"/>
        </w:rPr>
        <w:br/>
        <w:t>   1. условия обучения ребенка в школе (отсутствие стресса, адекватность требований, адекватность методик обучения и воспитания);</w:t>
      </w:r>
      <w:r w:rsidRPr="00764A80">
        <w:rPr>
          <w:rFonts w:ascii="Arial" w:eastAsia="Times New Roman" w:hAnsi="Arial" w:cs="Arial"/>
          <w:color w:val="000000"/>
          <w:sz w:val="21"/>
          <w:szCs w:val="21"/>
          <w:lang w:eastAsia="ru-RU"/>
        </w:rPr>
        <w:br/>
        <w:t>   2. рациональная  организация учебного процесса (в соответствии с возрастными, половыми,  индивидуальными особенностями  и гигиеническими требованиями);</w:t>
      </w:r>
      <w:r w:rsidRPr="00764A80">
        <w:rPr>
          <w:rFonts w:ascii="Arial" w:eastAsia="Times New Roman" w:hAnsi="Arial" w:cs="Arial"/>
          <w:color w:val="000000"/>
          <w:sz w:val="21"/>
          <w:szCs w:val="21"/>
          <w:lang w:eastAsia="ru-RU"/>
        </w:rPr>
        <w:br/>
        <w:t>   3. соответствие  учебной  и  физической  нагрузки  возрастным возможностям ребенка;</w:t>
      </w:r>
      <w:r w:rsidRPr="00764A80">
        <w:rPr>
          <w:rFonts w:ascii="Arial" w:eastAsia="Times New Roman" w:hAnsi="Arial" w:cs="Arial"/>
          <w:color w:val="000000"/>
          <w:sz w:val="21"/>
          <w:szCs w:val="21"/>
          <w:lang w:eastAsia="ru-RU"/>
        </w:rPr>
        <w:br/>
        <w:t>   4. необходимый, достаточный  и  рационально  организованный двигательный режим.</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Принципы здоровьесбережения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По сло</w:t>
      </w:r>
      <w:r w:rsidRPr="00764A80">
        <w:rPr>
          <w:rFonts w:ascii="Arial" w:eastAsia="Times New Roman" w:hAnsi="Arial" w:cs="Arial"/>
          <w:color w:val="000000"/>
          <w:sz w:val="21"/>
          <w:szCs w:val="21"/>
          <w:lang w:eastAsia="ru-RU"/>
        </w:rPr>
        <w:softHyphen/>
        <w:t>вам профессора Н. К. Смирнова, «здоровьесберегающие образовательные технологии — это системный подход к обучению и воспитанию, построенный на стремлении педагога не нанести ущерб здоровью учащихся».</w:t>
      </w:r>
      <w:r w:rsidRPr="00764A80">
        <w:rPr>
          <w:rFonts w:ascii="Arial" w:eastAsia="Times New Roman" w:hAnsi="Arial" w:cs="Arial"/>
          <w:color w:val="000000"/>
          <w:sz w:val="21"/>
          <w:szCs w:val="21"/>
          <w:lang w:eastAsia="ru-RU"/>
        </w:rPr>
        <w:br/>
        <w:t>      Понятие «здоровьесберегающая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764A80">
        <w:rPr>
          <w:rFonts w:ascii="Arial" w:eastAsia="Times New Roman" w:hAnsi="Arial" w:cs="Arial"/>
          <w:color w:val="000000"/>
          <w:sz w:val="21"/>
          <w:szCs w:val="21"/>
          <w:lang w:eastAsia="ru-RU"/>
        </w:rPr>
        <w:br/>
      </w:r>
      <w:r w:rsidRPr="00764A80">
        <w:rPr>
          <w:rFonts w:ascii="Arial" w:eastAsia="Times New Roman" w:hAnsi="Arial" w:cs="Arial"/>
          <w:color w:val="000000"/>
          <w:sz w:val="21"/>
          <w:szCs w:val="21"/>
          <w:lang w:eastAsia="ru-RU"/>
        </w:rPr>
        <w:lastRenderedPageBreak/>
        <w:t>      Данные технологии должны удовлетворять принципам здоровьесбережения, которые сформулировал Н. К. Смирнов:</w:t>
      </w:r>
      <w:r w:rsidRPr="00764A80">
        <w:rPr>
          <w:rFonts w:ascii="Arial" w:eastAsia="Times New Roman" w:hAnsi="Arial" w:cs="Arial"/>
          <w:color w:val="000000"/>
          <w:sz w:val="21"/>
          <w:szCs w:val="21"/>
          <w:lang w:eastAsia="ru-RU"/>
        </w:rPr>
        <w:br/>
        <w:t>      •   «Не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764A80">
        <w:rPr>
          <w:rFonts w:ascii="Arial" w:eastAsia="Times New Roman" w:hAnsi="Arial" w:cs="Arial"/>
          <w:color w:val="000000"/>
          <w:sz w:val="21"/>
          <w:szCs w:val="21"/>
          <w:lang w:eastAsia="ru-RU"/>
        </w:rPr>
        <w:br/>
        <w:t>      •   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r w:rsidRPr="00764A80">
        <w:rPr>
          <w:rFonts w:ascii="Arial" w:eastAsia="Times New Roman" w:hAnsi="Arial" w:cs="Arial"/>
          <w:color w:val="000000"/>
          <w:sz w:val="21"/>
          <w:szCs w:val="21"/>
          <w:lang w:eastAsia="ru-RU"/>
        </w:rPr>
        <w:br/>
        <w:t>         1. Непрерывность и преемственность — работа ведется не от случая к случаю, а каждый день и на каждом уроке.</w:t>
      </w:r>
      <w:r w:rsidRPr="00764A80">
        <w:rPr>
          <w:rFonts w:ascii="Arial" w:eastAsia="Times New Roman" w:hAnsi="Arial" w:cs="Arial"/>
          <w:color w:val="000000"/>
          <w:sz w:val="21"/>
          <w:szCs w:val="21"/>
          <w:lang w:eastAsia="ru-RU"/>
        </w:rPr>
        <w:br/>
        <w:t>         2. Субъект-субъектные взаимоотношения — учащийся является непосредственным участником здоровьесберегающих мероприятий и в содержательном, и в процессуальном аспектах.</w:t>
      </w:r>
      <w:r w:rsidRPr="00764A80">
        <w:rPr>
          <w:rFonts w:ascii="Arial" w:eastAsia="Times New Roman" w:hAnsi="Arial" w:cs="Arial"/>
          <w:color w:val="000000"/>
          <w:sz w:val="21"/>
          <w:szCs w:val="21"/>
          <w:lang w:eastAsia="ru-RU"/>
        </w:rPr>
        <w:br/>
        <w:t>         3. 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r w:rsidRPr="00764A80">
        <w:rPr>
          <w:rFonts w:ascii="Arial" w:eastAsia="Times New Roman" w:hAnsi="Arial" w:cs="Arial"/>
          <w:color w:val="000000"/>
          <w:sz w:val="21"/>
          <w:szCs w:val="21"/>
          <w:lang w:eastAsia="ru-RU"/>
        </w:rPr>
        <w:br/>
        <w:t>         4. Комплексный, междисциплинарный подход — единство в действиях педагогов, психологов и врачей.</w:t>
      </w:r>
      <w:r w:rsidRPr="00764A80">
        <w:rPr>
          <w:rFonts w:ascii="Arial" w:eastAsia="Times New Roman" w:hAnsi="Arial" w:cs="Arial"/>
          <w:color w:val="000000"/>
          <w:sz w:val="21"/>
          <w:szCs w:val="21"/>
          <w:lang w:eastAsia="ru-RU"/>
        </w:rPr>
        <w:br/>
        <w:t>         5. Успех порождает успех — акцент делается только на хорошее; в любом поступке, действии сначала выделяют положительное, а только потом отмечают недостатки.</w:t>
      </w:r>
      <w:r w:rsidRPr="00764A80">
        <w:rPr>
          <w:rFonts w:ascii="Arial" w:eastAsia="Times New Roman" w:hAnsi="Arial" w:cs="Arial"/>
          <w:color w:val="000000"/>
          <w:sz w:val="21"/>
          <w:szCs w:val="21"/>
          <w:lang w:eastAsia="ru-RU"/>
        </w:rPr>
        <w:br/>
        <w:t>         6. Активность — активное включение, а любой процесс снижает риск переутомления.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Следует отметить, что все здоровьесберегающие технологии, применяемые в учебно-воспитательном про</w:t>
      </w:r>
      <w:r w:rsidRPr="00764A80">
        <w:rPr>
          <w:rFonts w:ascii="Arial" w:eastAsia="Times New Roman" w:hAnsi="Arial" w:cs="Arial"/>
          <w:color w:val="000000"/>
          <w:sz w:val="21"/>
          <w:szCs w:val="21"/>
          <w:lang w:eastAsia="ru-RU"/>
        </w:rPr>
        <w:softHyphen/>
        <w:t>цессе, можно разделить на три основные группы:</w:t>
      </w:r>
      <w:r w:rsidRPr="00764A80">
        <w:rPr>
          <w:rFonts w:ascii="Arial" w:eastAsia="Times New Roman" w:hAnsi="Arial" w:cs="Arial"/>
          <w:color w:val="000000"/>
          <w:sz w:val="21"/>
          <w:szCs w:val="21"/>
          <w:lang w:eastAsia="ru-RU"/>
        </w:rPr>
        <w:br/>
        <w:t>         1. технологии, обеспечивающие гигиенически оптимальные условия образовательного процесса;</w:t>
      </w:r>
      <w:r w:rsidRPr="00764A80">
        <w:rPr>
          <w:rFonts w:ascii="Arial" w:eastAsia="Times New Roman" w:hAnsi="Arial" w:cs="Arial"/>
          <w:color w:val="000000"/>
          <w:sz w:val="21"/>
          <w:szCs w:val="21"/>
          <w:lang w:eastAsia="ru-RU"/>
        </w:rPr>
        <w:br/>
        <w:t>         2. технологии оптимальной организации учебного процесса и физической активности школьников;</w:t>
      </w:r>
      <w:r w:rsidRPr="00764A80">
        <w:rPr>
          <w:rFonts w:ascii="Arial" w:eastAsia="Times New Roman" w:hAnsi="Arial" w:cs="Arial"/>
          <w:color w:val="000000"/>
          <w:sz w:val="21"/>
          <w:szCs w:val="21"/>
          <w:lang w:eastAsia="ru-RU"/>
        </w:rPr>
        <w:br/>
        <w:t>         3. разнообразные психолого-педагогические технологии, используемые на уроках и во внеурочной деятельности педагогами и воспитателями.</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color w:val="000000"/>
          <w:sz w:val="21"/>
          <w:szCs w:val="21"/>
          <w:bdr w:val="none" w:sz="0" w:space="0" w:color="auto" w:frame="1"/>
          <w:lang w:eastAsia="ru-RU"/>
        </w:rPr>
        <w:t>Технологии оптимальной организации учебного процесса и физической активности школьников</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Анализ научно-методической литературы и собственный опыт позволяют выделить четыре основных правила построения урока с позиции здоровьесберегающих технологий.</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w:t>
      </w:r>
      <w:r w:rsidRPr="00764A80">
        <w:rPr>
          <w:rFonts w:ascii="Arial" w:eastAsia="Times New Roman" w:hAnsi="Arial" w:cs="Arial"/>
          <w:color w:val="000000"/>
          <w:sz w:val="21"/>
          <w:szCs w:val="21"/>
          <w:u w:val="single"/>
          <w:bdr w:val="none" w:sz="0" w:space="0" w:color="auto" w:frame="1"/>
          <w:lang w:eastAsia="ru-RU"/>
        </w:rPr>
        <w:t>Правило 1.</w:t>
      </w:r>
      <w:r w:rsidRPr="00764A80">
        <w:rPr>
          <w:rFonts w:ascii="Arial" w:eastAsia="Times New Roman" w:hAnsi="Arial" w:cs="Arial"/>
          <w:color w:val="000000"/>
          <w:sz w:val="21"/>
          <w:szCs w:val="21"/>
          <w:lang w:eastAsia="ru-RU"/>
        </w:rPr>
        <w:t> Правильная организация урока</w:t>
      </w:r>
      <w:r w:rsidRPr="00764A80">
        <w:rPr>
          <w:rFonts w:ascii="Arial" w:eastAsia="Times New Roman" w:hAnsi="Arial" w:cs="Arial"/>
          <w:color w:val="000000"/>
          <w:sz w:val="21"/>
          <w:szCs w:val="21"/>
          <w:lang w:eastAsia="ru-RU"/>
        </w:rPr>
        <w:br/>
        <w:t>      Во-первых, это учет всех критериев здоровьесбережения на рациональном уровне.</w:t>
      </w:r>
      <w:r w:rsidRPr="00764A80">
        <w:rPr>
          <w:rFonts w:ascii="Arial" w:eastAsia="Times New Roman" w:hAnsi="Arial" w:cs="Arial"/>
          <w:color w:val="000000"/>
          <w:sz w:val="21"/>
          <w:szCs w:val="21"/>
          <w:lang w:eastAsia="ru-RU"/>
        </w:rPr>
        <w:br/>
        <w:t>Во-вторых, главная цель учителя - научить ученика запрашивать необходимую информацию и получать требуемый ответ.</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w:t>
      </w:r>
      <w:r w:rsidRPr="00764A80">
        <w:rPr>
          <w:rFonts w:ascii="Arial" w:eastAsia="Times New Roman" w:hAnsi="Arial" w:cs="Arial"/>
          <w:color w:val="000000"/>
          <w:sz w:val="21"/>
          <w:szCs w:val="21"/>
          <w:u w:val="single"/>
          <w:bdr w:val="none" w:sz="0" w:space="0" w:color="auto" w:frame="1"/>
          <w:lang w:eastAsia="ru-RU"/>
        </w:rPr>
        <w:t>Правило 2.</w:t>
      </w:r>
      <w:r w:rsidRPr="00764A80">
        <w:rPr>
          <w:rFonts w:ascii="Arial" w:eastAsia="Times New Roman" w:hAnsi="Arial" w:cs="Arial"/>
          <w:color w:val="000000"/>
          <w:sz w:val="21"/>
          <w:szCs w:val="21"/>
          <w:lang w:eastAsia="ru-RU"/>
        </w:rPr>
        <w:t> Использование каналов восприятия</w:t>
      </w:r>
      <w:r w:rsidRPr="00764A80">
        <w:rPr>
          <w:rFonts w:ascii="Arial" w:eastAsia="Times New Roman" w:hAnsi="Arial" w:cs="Arial"/>
          <w:color w:val="000000"/>
          <w:sz w:val="21"/>
          <w:szCs w:val="21"/>
          <w:lang w:eastAsia="ru-RU"/>
        </w:rPr>
        <w:br/>
        <w:t>      Особенности восприятия определяются одним из важнейших свойств индивидуальности — функциональной асимметрией мозга: распределением психи</w:t>
      </w:r>
      <w:r w:rsidRPr="00764A80">
        <w:rPr>
          <w:rFonts w:ascii="Arial" w:eastAsia="Times New Roman" w:hAnsi="Arial" w:cs="Arial"/>
          <w:color w:val="000000"/>
          <w:sz w:val="21"/>
          <w:szCs w:val="21"/>
          <w:lang w:eastAsia="ru-RU"/>
        </w:rPr>
        <w:softHyphen/>
        <w:t>ческих функций между полушариями. Выделяются различные типы функциональной организации двух полушарий мозга:</w:t>
      </w:r>
      <w:r w:rsidRPr="00764A80">
        <w:rPr>
          <w:rFonts w:ascii="Arial" w:eastAsia="Times New Roman" w:hAnsi="Arial" w:cs="Arial"/>
          <w:color w:val="000000"/>
          <w:sz w:val="21"/>
          <w:szCs w:val="21"/>
          <w:lang w:eastAsia="ru-RU"/>
        </w:rPr>
        <w:br/>
        <w:t>      - левополушарные люди —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r w:rsidRPr="00764A80">
        <w:rPr>
          <w:rFonts w:ascii="Arial" w:eastAsia="Times New Roman" w:hAnsi="Arial" w:cs="Arial"/>
          <w:color w:val="000000"/>
          <w:sz w:val="21"/>
          <w:szCs w:val="21"/>
          <w:lang w:eastAsia="ru-RU"/>
        </w:rPr>
        <w:br/>
        <w:t>      - правополушарные люди — доминирование правого полушария, У данного типа развиты конкретно-образное мышление и воображение;</w:t>
      </w:r>
      <w:r w:rsidRPr="00764A80">
        <w:rPr>
          <w:rFonts w:ascii="Arial" w:eastAsia="Times New Roman" w:hAnsi="Arial" w:cs="Arial"/>
          <w:color w:val="000000"/>
          <w:sz w:val="21"/>
          <w:szCs w:val="21"/>
          <w:lang w:eastAsia="ru-RU"/>
        </w:rPr>
        <w:br/>
        <w:t>     - равнополушарные люди — у них отсутствует ярко выраженное доминирование одного из полушарий.</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На основе предпочтительных каналов восприятия информации различают:</w:t>
      </w:r>
      <w:r w:rsidRPr="00764A80">
        <w:rPr>
          <w:rFonts w:ascii="Arial" w:eastAsia="Times New Roman" w:hAnsi="Arial" w:cs="Arial"/>
          <w:color w:val="000000"/>
          <w:sz w:val="21"/>
          <w:szCs w:val="21"/>
          <w:lang w:eastAsia="ru-RU"/>
        </w:rPr>
        <w:br/>
        <w:t>      - аудиальное восприятие;</w:t>
      </w:r>
      <w:r w:rsidRPr="00764A80">
        <w:rPr>
          <w:rFonts w:ascii="Arial" w:eastAsia="Times New Roman" w:hAnsi="Arial" w:cs="Arial"/>
          <w:color w:val="000000"/>
          <w:sz w:val="21"/>
          <w:szCs w:val="21"/>
          <w:lang w:eastAsia="ru-RU"/>
        </w:rPr>
        <w:br/>
        <w:t>      - визуальное восприятие;</w:t>
      </w:r>
      <w:r w:rsidRPr="00764A80">
        <w:rPr>
          <w:rFonts w:ascii="Arial" w:eastAsia="Times New Roman" w:hAnsi="Arial" w:cs="Arial"/>
          <w:color w:val="000000"/>
          <w:sz w:val="21"/>
          <w:szCs w:val="21"/>
          <w:lang w:eastAsia="ru-RU"/>
        </w:rPr>
        <w:br/>
        <w:t>     - кинестетическое восприятие.</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w:t>
      </w:r>
      <w:r w:rsidRPr="00764A80">
        <w:rPr>
          <w:rFonts w:ascii="Arial" w:eastAsia="Times New Roman" w:hAnsi="Arial" w:cs="Arial"/>
          <w:color w:val="000000"/>
          <w:sz w:val="21"/>
          <w:szCs w:val="21"/>
          <w:u w:val="single"/>
          <w:bdr w:val="none" w:sz="0" w:space="0" w:color="auto" w:frame="1"/>
          <w:lang w:eastAsia="ru-RU"/>
        </w:rPr>
        <w:t>Правило 3.</w:t>
      </w:r>
      <w:r w:rsidRPr="00764A80">
        <w:rPr>
          <w:rFonts w:ascii="Arial" w:eastAsia="Times New Roman" w:hAnsi="Arial" w:cs="Arial"/>
          <w:color w:val="000000"/>
          <w:sz w:val="21"/>
          <w:szCs w:val="21"/>
          <w:lang w:eastAsia="ru-RU"/>
        </w:rPr>
        <w:t> Учет зоны работоспособности учащихся</w:t>
      </w:r>
      <w:r w:rsidRPr="00764A80">
        <w:rPr>
          <w:rFonts w:ascii="Arial" w:eastAsia="Times New Roman" w:hAnsi="Arial" w:cs="Arial"/>
          <w:color w:val="000000"/>
          <w:sz w:val="21"/>
          <w:szCs w:val="21"/>
          <w:lang w:eastAsia="ru-RU"/>
        </w:rPr>
        <w:br/>
        <w:t>      Экспериментально доказано, что биоритмологический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r w:rsidRPr="00764A80">
        <w:rPr>
          <w:rFonts w:ascii="Arial" w:eastAsia="Times New Roman" w:hAnsi="Arial" w:cs="Arial"/>
          <w:color w:val="000000"/>
          <w:sz w:val="21"/>
          <w:szCs w:val="21"/>
          <w:lang w:eastAsia="ru-RU"/>
        </w:rPr>
        <w:br/>
        <w:t>      </w:t>
      </w:r>
      <w:r w:rsidRPr="00764A80">
        <w:rPr>
          <w:rFonts w:ascii="Arial" w:eastAsia="Times New Roman" w:hAnsi="Arial" w:cs="Arial"/>
          <w:color w:val="000000"/>
          <w:sz w:val="21"/>
          <w:szCs w:val="21"/>
          <w:u w:val="single"/>
          <w:bdr w:val="none" w:sz="0" w:space="0" w:color="auto" w:frame="1"/>
          <w:lang w:eastAsia="ru-RU"/>
        </w:rPr>
        <w:t>Правило 4</w:t>
      </w:r>
      <w:r w:rsidRPr="00764A80">
        <w:rPr>
          <w:rFonts w:ascii="Arial" w:eastAsia="Times New Roman" w:hAnsi="Arial" w:cs="Arial"/>
          <w:color w:val="000000"/>
          <w:sz w:val="21"/>
          <w:szCs w:val="21"/>
          <w:lang w:eastAsia="ru-RU"/>
        </w:rPr>
        <w:t>. Распределение интенсивности умственной деятельности</w:t>
      </w:r>
      <w:r w:rsidRPr="00764A80">
        <w:rPr>
          <w:rFonts w:ascii="Arial" w:eastAsia="Times New Roman" w:hAnsi="Arial" w:cs="Arial"/>
          <w:color w:val="000000"/>
          <w:sz w:val="21"/>
          <w:szCs w:val="21"/>
          <w:lang w:eastAsia="ru-RU"/>
        </w:rPr>
        <w:br/>
        <w:t xml:space="preserve">      При организации урока выделяют три основных этапа с точки зрения </w:t>
      </w:r>
      <w:r w:rsidRPr="00764A80">
        <w:rPr>
          <w:rFonts w:ascii="Arial" w:eastAsia="Times New Roman" w:hAnsi="Arial" w:cs="Arial"/>
          <w:color w:val="000000"/>
          <w:sz w:val="21"/>
          <w:szCs w:val="21"/>
          <w:lang w:eastAsia="ru-RU"/>
        </w:rPr>
        <w:lastRenderedPageBreak/>
        <w:t>здоровьесбережения, которые характеризуются своей продолжительностью, объемом нагрузки и характерными видами деятельности.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      Эффективность усвоения знаний учащихся в течение урока такова:</w:t>
      </w:r>
      <w:r w:rsidRPr="00764A80">
        <w:rPr>
          <w:rFonts w:ascii="Arial" w:eastAsia="Times New Roman" w:hAnsi="Arial" w:cs="Arial"/>
          <w:color w:val="000000"/>
          <w:sz w:val="21"/>
          <w:szCs w:val="21"/>
          <w:lang w:eastAsia="ru-RU"/>
        </w:rPr>
        <w:br/>
      </w:r>
      <w:r w:rsidRPr="00764A80">
        <w:rPr>
          <w:rFonts w:ascii="Arial" w:eastAsia="Times New Roman" w:hAnsi="Arial" w:cs="Arial"/>
          <w:b/>
          <w:bCs/>
          <w:i/>
          <w:iCs/>
          <w:color w:val="000000"/>
          <w:sz w:val="21"/>
          <w:szCs w:val="21"/>
          <w:bdr w:val="none" w:sz="0" w:space="0" w:color="auto" w:frame="1"/>
          <w:lang w:eastAsia="ru-RU"/>
        </w:rPr>
        <w:t>         1. 5-25-я минута — 80%;</w:t>
      </w:r>
      <w:r w:rsidRPr="00764A80">
        <w:rPr>
          <w:rFonts w:ascii="Arial" w:eastAsia="Times New Roman" w:hAnsi="Arial" w:cs="Arial"/>
          <w:color w:val="000000"/>
          <w:sz w:val="21"/>
          <w:szCs w:val="21"/>
          <w:lang w:eastAsia="ru-RU"/>
        </w:rPr>
        <w:br/>
      </w:r>
      <w:r w:rsidRPr="00764A80">
        <w:rPr>
          <w:rFonts w:ascii="Arial" w:eastAsia="Times New Roman" w:hAnsi="Arial" w:cs="Arial"/>
          <w:b/>
          <w:bCs/>
          <w:i/>
          <w:iCs/>
          <w:color w:val="000000"/>
          <w:sz w:val="21"/>
          <w:szCs w:val="21"/>
          <w:bdr w:val="none" w:sz="0" w:space="0" w:color="auto" w:frame="1"/>
          <w:lang w:eastAsia="ru-RU"/>
        </w:rPr>
        <w:t>         2. 25-35-я минута — 60-40%;</w:t>
      </w:r>
      <w:r w:rsidRPr="00764A80">
        <w:rPr>
          <w:rFonts w:ascii="Arial" w:eastAsia="Times New Roman" w:hAnsi="Arial" w:cs="Arial"/>
          <w:color w:val="000000"/>
          <w:sz w:val="21"/>
          <w:szCs w:val="21"/>
          <w:lang w:eastAsia="ru-RU"/>
        </w:rPr>
        <w:br/>
      </w:r>
      <w:r w:rsidRPr="00764A80">
        <w:rPr>
          <w:rFonts w:ascii="Arial" w:eastAsia="Times New Roman" w:hAnsi="Arial" w:cs="Arial"/>
          <w:b/>
          <w:bCs/>
          <w:i/>
          <w:iCs/>
          <w:color w:val="000000"/>
          <w:sz w:val="21"/>
          <w:szCs w:val="21"/>
          <w:bdr w:val="none" w:sz="0" w:space="0" w:color="auto" w:frame="1"/>
          <w:lang w:eastAsia="ru-RU"/>
        </w:rPr>
        <w:t>         3. 35—40-я минута — 10%.</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Утомление — возникающее в результате работы временное ухудшение функционального состояния человека. Это защитная, охранительная реакция организма, стимулятор его восстановительных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r w:rsidRPr="00764A80">
        <w:rPr>
          <w:rFonts w:ascii="Arial" w:eastAsia="Times New Roman" w:hAnsi="Arial" w:cs="Arial"/>
          <w:color w:val="000000"/>
          <w:sz w:val="21"/>
          <w:szCs w:val="21"/>
          <w:lang w:eastAsia="ru-RU"/>
        </w:rPr>
        <w:br/>
        <w:t>      Интенсивность умственной деятельности учащихся в ходе урока (см. таблицу презентации)</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Психолого-педагогические технологии здоровьесбережения</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Снятие эмоционального напряжения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w:t>
      </w:r>
      <w:r w:rsidRPr="00764A80">
        <w:rPr>
          <w:rFonts w:ascii="Arial" w:eastAsia="Times New Roman" w:hAnsi="Arial" w:cs="Arial"/>
          <w:color w:val="000000"/>
          <w:sz w:val="21"/>
          <w:szCs w:val="21"/>
          <w:lang w:eastAsia="ru-RU"/>
        </w:rPr>
        <w:br/>
        <w:t>      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r w:rsidRPr="00764A80">
        <w:rPr>
          <w:rFonts w:ascii="Arial" w:eastAsia="Times New Roman" w:hAnsi="Arial" w:cs="Arial"/>
          <w:color w:val="000000"/>
          <w:sz w:val="21"/>
          <w:szCs w:val="21"/>
          <w:lang w:eastAsia="ru-RU"/>
        </w:rPr>
        <w:br/>
        <w:t>       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обучения как бы скрыт от учащихся, они воспринимают это как некоторое отступление от темы, что позволяет им также снять накопившееся напряжение.</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Создание благоприятного психологического климата на уроке</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Пожалуй, одним из важнейших аспектов является именно психологический комфорт школьников во время урока.</w:t>
      </w:r>
      <w:r w:rsidRPr="00764A80">
        <w:rPr>
          <w:rFonts w:ascii="Arial" w:eastAsia="Times New Roman" w:hAnsi="Arial" w:cs="Arial"/>
          <w:color w:val="000000"/>
          <w:sz w:val="21"/>
          <w:szCs w:val="21"/>
          <w:lang w:eastAsia="ru-RU"/>
        </w:rPr>
        <w:br/>
        <w:t>      Доброжелательная обстановка на уроке, спокойная беседа, внимание к каждому высказыванию, позитивная реакция учителя на желание ученика выра</w:t>
      </w:r>
      <w:r w:rsidRPr="00764A80">
        <w:rPr>
          <w:rFonts w:ascii="Arial" w:eastAsia="Times New Roman" w:hAnsi="Arial" w:cs="Arial"/>
          <w:color w:val="000000"/>
          <w:sz w:val="21"/>
          <w:szCs w:val="21"/>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Охрана здоровья и пропаганда здорового образа жизни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Комплексное использование личностно-ориентированных технологий</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Среди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r w:rsidRPr="00764A80">
        <w:rPr>
          <w:rFonts w:ascii="Arial" w:eastAsia="Times New Roman" w:hAnsi="Arial" w:cs="Arial"/>
          <w:color w:val="000000"/>
          <w:sz w:val="21"/>
          <w:szCs w:val="21"/>
          <w:lang w:eastAsia="ru-RU"/>
        </w:rPr>
        <w:br/>
        <w:t>            Личностно-ориентированное обучение предполагает использование разнообразных форм и методов организации учебной деятельности.     </w:t>
      </w:r>
    </w:p>
    <w:p w:rsidR="00764A80" w:rsidRPr="00764A80" w:rsidRDefault="00764A80" w:rsidP="00764A80">
      <w:pPr>
        <w:spacing w:after="0" w:line="240" w:lineRule="auto"/>
        <w:jc w:val="center"/>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t>Образовательные технологии здоровьесберегающей направленности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r w:rsidRPr="00764A80">
        <w:rPr>
          <w:rFonts w:ascii="Arial" w:eastAsia="Times New Roman" w:hAnsi="Arial" w:cs="Arial"/>
          <w:color w:val="000000"/>
          <w:sz w:val="21"/>
          <w:szCs w:val="21"/>
          <w:lang w:eastAsia="ru-RU"/>
        </w:rPr>
        <w:br/>
        <w:t>      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r w:rsidRPr="00764A80">
        <w:rPr>
          <w:rFonts w:ascii="Arial" w:eastAsia="Times New Roman" w:hAnsi="Arial" w:cs="Arial"/>
          <w:color w:val="000000"/>
          <w:sz w:val="21"/>
          <w:szCs w:val="21"/>
          <w:lang w:eastAsia="ru-RU"/>
        </w:rPr>
        <w:br/>
        <w:t>      Цель школы, реализующей ПС,— разбудить, вызвать к жизни внутренние силы и возможности ребёнка, использовать их для более полного развития личности.</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b/>
          <w:bCs/>
          <w:i/>
          <w:iCs/>
          <w:color w:val="000000"/>
          <w:sz w:val="21"/>
          <w:szCs w:val="21"/>
          <w:bdr w:val="none" w:sz="0" w:space="0" w:color="auto" w:frame="1"/>
          <w:lang w:eastAsia="ru-RU"/>
        </w:rPr>
        <w:lastRenderedPageBreak/>
        <w:t>      Технологии развивающего обучения</w:t>
      </w:r>
      <w:r w:rsidRPr="00764A80">
        <w:rPr>
          <w:rFonts w:ascii="Arial" w:eastAsia="Times New Roman" w:hAnsi="Arial" w:cs="Arial"/>
          <w:color w:val="000000"/>
          <w:sz w:val="21"/>
          <w:szCs w:val="21"/>
          <w:lang w:eastAsia="ru-RU"/>
        </w:rPr>
        <w:t> (ТРО)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технологии РО, разработанной Д. Б. Элькониным и В. В. Давыдовым, в определённой части отвечают принципам здоровьесберегающей педагогики: антропоцентрическая философская основа, признание основным фактором развития психогенного, развивающая концепция усвоения и т. д.</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w:t>
      </w:r>
      <w:r w:rsidRPr="00764A80">
        <w:rPr>
          <w:rFonts w:ascii="Arial" w:eastAsia="Times New Roman" w:hAnsi="Arial" w:cs="Arial"/>
          <w:b/>
          <w:bCs/>
          <w:i/>
          <w:iCs/>
          <w:color w:val="000000"/>
          <w:sz w:val="21"/>
          <w:szCs w:val="21"/>
          <w:bdr w:val="none" w:sz="0" w:space="0" w:color="auto" w:frame="1"/>
          <w:lang w:eastAsia="ru-RU"/>
        </w:rPr>
        <w:t>Технология психологического сопровождения учебной группы</w:t>
      </w:r>
      <w:r w:rsidRPr="00764A80">
        <w:rPr>
          <w:rFonts w:ascii="Arial" w:eastAsia="Times New Roman" w:hAnsi="Arial" w:cs="Arial"/>
          <w:color w:val="000000"/>
          <w:sz w:val="21"/>
          <w:szCs w:val="21"/>
          <w:lang w:eastAsia="ru-RU"/>
        </w:rPr>
        <w:t> 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здоровьесбережения.</w:t>
      </w:r>
      <w:r w:rsidRPr="00764A80">
        <w:rPr>
          <w:rFonts w:ascii="Arial" w:eastAsia="Times New Roman" w:hAnsi="Arial" w:cs="Arial"/>
          <w:color w:val="000000"/>
          <w:sz w:val="21"/>
          <w:szCs w:val="21"/>
          <w:lang w:eastAsia="ru-RU"/>
        </w:rPr>
        <w:br/>
        <w:t>      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Список литературы</w:t>
      </w:r>
    </w:p>
    <w:p w:rsidR="00764A80" w:rsidRPr="00764A80" w:rsidRDefault="00764A80" w:rsidP="00764A80">
      <w:pPr>
        <w:spacing w:after="0" w:line="240" w:lineRule="auto"/>
        <w:textAlignment w:val="baseline"/>
        <w:rPr>
          <w:rFonts w:ascii="Arial" w:eastAsia="Times New Roman" w:hAnsi="Arial" w:cs="Arial"/>
          <w:color w:val="000000"/>
          <w:sz w:val="21"/>
          <w:szCs w:val="21"/>
          <w:lang w:eastAsia="ru-RU"/>
        </w:rPr>
      </w:pPr>
      <w:r w:rsidRPr="00764A80">
        <w:rPr>
          <w:rFonts w:ascii="Arial" w:eastAsia="Times New Roman" w:hAnsi="Arial" w:cs="Arial"/>
          <w:color w:val="000000"/>
          <w:sz w:val="21"/>
          <w:szCs w:val="21"/>
          <w:lang w:eastAsia="ru-RU"/>
        </w:rPr>
        <w:t>         1. 1. Бабанский Ю. К. «Методические основы оптимизации учебно-воспитательного процесса» 1982г. – 480 с.</w:t>
      </w:r>
      <w:r w:rsidRPr="00764A80">
        <w:rPr>
          <w:rFonts w:ascii="Arial" w:eastAsia="Times New Roman" w:hAnsi="Arial" w:cs="Arial"/>
          <w:color w:val="000000"/>
          <w:sz w:val="21"/>
          <w:szCs w:val="21"/>
          <w:lang w:eastAsia="ru-RU"/>
        </w:rPr>
        <w:br/>
        <w:t>        2. Менчинская Е.А. Основы здоровьесберегающего обучения в начальной школе: Методические рекомендации по преодолению пере</w:t>
      </w:r>
      <w:r w:rsidRPr="00764A80">
        <w:rPr>
          <w:rFonts w:ascii="Arial" w:eastAsia="Times New Roman" w:hAnsi="Arial" w:cs="Arial"/>
          <w:color w:val="000000"/>
          <w:sz w:val="21"/>
          <w:szCs w:val="21"/>
          <w:lang w:eastAsia="ru-RU"/>
        </w:rPr>
        <w:softHyphen/>
        <w:t>грузки учащихся / Е.А. Менчинская. — М. : Вентана-Граф, 2008. — 112 с. — (Педагогическая мастерская).</w:t>
      </w:r>
      <w:r w:rsidRPr="00764A80">
        <w:rPr>
          <w:rFonts w:ascii="Arial" w:eastAsia="Times New Roman" w:hAnsi="Arial" w:cs="Arial"/>
          <w:color w:val="000000"/>
          <w:sz w:val="21"/>
          <w:szCs w:val="21"/>
          <w:lang w:eastAsia="ru-RU"/>
        </w:rPr>
        <w:br/>
        <w:t>         3. Наш выбор – здоровье: досуговая программа, разработки мероприятий, рекомендации/ авт.-сост. Н. Н. Шапцева. – Волгоград: Учитель, 2009. – 184 с.         7. Смирнов Н. К. Здоровьесберегающие образовательные технологии в современной школе. – М.: АПК и ПРО, 2002. – с. 62.</w:t>
      </w:r>
      <w:r w:rsidRPr="00764A80">
        <w:rPr>
          <w:rFonts w:ascii="Arial" w:eastAsia="Times New Roman" w:hAnsi="Arial" w:cs="Arial"/>
          <w:color w:val="000000"/>
          <w:sz w:val="21"/>
          <w:szCs w:val="21"/>
          <w:lang w:eastAsia="ru-RU"/>
        </w:rPr>
        <w:br/>
        <w:t>         4. Советова Е. В.. Эффективные образовательные технологии. –Ростов н/Дону: Феникс, 2007. – 285 с.</w:t>
      </w:r>
      <w:r w:rsidRPr="00764A80">
        <w:rPr>
          <w:rFonts w:ascii="Arial" w:eastAsia="Times New Roman" w:hAnsi="Arial" w:cs="Arial"/>
          <w:color w:val="000000"/>
          <w:sz w:val="21"/>
          <w:szCs w:val="21"/>
          <w:lang w:eastAsia="ru-RU"/>
        </w:rPr>
        <w:br/>
        <w:t>         5. Щукина Г.И. «Активизация познавательной деятельности учащихся в учебном процессе». М., Просвещение. – 220 с.</w:t>
      </w:r>
      <w:r w:rsidRPr="00764A80">
        <w:rPr>
          <w:rFonts w:ascii="Arial" w:eastAsia="Times New Roman" w:hAnsi="Arial" w:cs="Arial"/>
          <w:color w:val="000000"/>
          <w:sz w:val="21"/>
          <w:szCs w:val="21"/>
          <w:lang w:eastAsia="ru-RU"/>
        </w:rPr>
        <w:br/>
        <w:t>       6. http://www.shkolnymir.info/. О. А. Соколова. Здоровьесберегающие образовательные технологии.</w:t>
      </w:r>
    </w:p>
    <w:p w:rsidR="00584A25" w:rsidRDefault="00764A80">
      <w:bookmarkStart w:id="0" w:name="_GoBack"/>
      <w:bookmarkEnd w:id="0"/>
    </w:p>
    <w:sectPr w:rsidR="0058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80"/>
    <w:rsid w:val="003F563C"/>
    <w:rsid w:val="00553504"/>
    <w:rsid w:val="0067086D"/>
    <w:rsid w:val="006B2003"/>
    <w:rsid w:val="00716046"/>
    <w:rsid w:val="00764A80"/>
    <w:rsid w:val="00A2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7434">
      <w:bodyDiv w:val="1"/>
      <w:marLeft w:val="0"/>
      <w:marRight w:val="0"/>
      <w:marTop w:val="0"/>
      <w:marBottom w:val="0"/>
      <w:divBdr>
        <w:top w:val="none" w:sz="0" w:space="0" w:color="auto"/>
        <w:left w:val="none" w:sz="0" w:space="0" w:color="auto"/>
        <w:bottom w:val="none" w:sz="0" w:space="0" w:color="auto"/>
        <w:right w:val="none" w:sz="0" w:space="0" w:color="auto"/>
      </w:divBdr>
      <w:divsChild>
        <w:div w:id="596212215">
          <w:marLeft w:val="0"/>
          <w:marRight w:val="0"/>
          <w:marTop w:val="0"/>
          <w:marBottom w:val="150"/>
          <w:divBdr>
            <w:top w:val="none" w:sz="0" w:space="0" w:color="auto"/>
            <w:left w:val="none" w:sz="0" w:space="0" w:color="auto"/>
            <w:bottom w:val="none" w:sz="0" w:space="0" w:color="auto"/>
            <w:right w:val="none" w:sz="0" w:space="0" w:color="auto"/>
          </w:divBdr>
        </w:div>
        <w:div w:id="481120399">
          <w:marLeft w:val="0"/>
          <w:marRight w:val="0"/>
          <w:marTop w:val="0"/>
          <w:marBottom w:val="0"/>
          <w:divBdr>
            <w:top w:val="none" w:sz="0" w:space="0" w:color="auto"/>
            <w:left w:val="none" w:sz="0" w:space="0" w:color="auto"/>
            <w:bottom w:val="none" w:sz="0" w:space="0" w:color="auto"/>
            <w:right w:val="none" w:sz="0" w:space="0" w:color="auto"/>
          </w:divBdr>
        </w:div>
        <w:div w:id="847258017">
          <w:marLeft w:val="0"/>
          <w:marRight w:val="0"/>
          <w:marTop w:val="0"/>
          <w:marBottom w:val="150"/>
          <w:divBdr>
            <w:top w:val="none" w:sz="0" w:space="0" w:color="auto"/>
            <w:left w:val="none" w:sz="0" w:space="0" w:color="auto"/>
            <w:bottom w:val="none" w:sz="0" w:space="0" w:color="auto"/>
            <w:right w:val="none" w:sz="0" w:space="0" w:color="auto"/>
          </w:divBdr>
          <w:divsChild>
            <w:div w:id="445152680">
              <w:marLeft w:val="0"/>
              <w:marRight w:val="0"/>
              <w:marTop w:val="0"/>
              <w:marBottom w:val="0"/>
              <w:divBdr>
                <w:top w:val="none" w:sz="0" w:space="0" w:color="auto"/>
                <w:left w:val="none" w:sz="0" w:space="0" w:color="auto"/>
                <w:bottom w:val="none" w:sz="0" w:space="0" w:color="auto"/>
                <w:right w:val="none" w:sz="0" w:space="0" w:color="auto"/>
              </w:divBdr>
              <w:divsChild>
                <w:div w:id="646935010">
                  <w:marLeft w:val="0"/>
                  <w:marRight w:val="0"/>
                  <w:marTop w:val="0"/>
                  <w:marBottom w:val="0"/>
                  <w:divBdr>
                    <w:top w:val="none" w:sz="0" w:space="0" w:color="auto"/>
                    <w:left w:val="none" w:sz="0" w:space="0" w:color="auto"/>
                    <w:bottom w:val="none" w:sz="0" w:space="0" w:color="auto"/>
                    <w:right w:val="none" w:sz="0" w:space="0" w:color="auto"/>
                  </w:divBdr>
                  <w:divsChild>
                    <w:div w:id="810093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2014-10-24T03:06:00Z</dcterms:created>
  <dcterms:modified xsi:type="dcterms:W3CDTF">2014-10-24T03:06:00Z</dcterms:modified>
</cp:coreProperties>
</file>