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E1" w:rsidRDefault="000E27E1" w:rsidP="000E27E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32"/>
          <w:szCs w:val="32"/>
          <w:lang w:val="kk-KZ"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32"/>
          <w:szCs w:val="32"/>
          <w:lang w:val="kk-KZ" w:eastAsia="en-US"/>
        </w:rPr>
        <w:t>«Біз әртүрліміз, бірақ біргеміз»  байқауы</w:t>
      </w:r>
    </w:p>
    <w:p w:rsidR="000E27E1" w:rsidRDefault="000E27E1" w:rsidP="000E27E1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</w:pPr>
    </w:p>
    <w:p w:rsidR="000E27E1" w:rsidRDefault="000E27E1" w:rsidP="000E27E1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</w:pPr>
      <w:r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         Павлодар қаласы білім беру бөлімінің   "Павлодар дарыны"  бос уақытты қамту және балалардың  дарындылығын дамыту орталығымен  2022 жылдың 21қаңтарында "Үлкен үзіліс - 2022" жобасының IV кезеңі«Біз әртүрліміз, бірақ біргеміз» ұлттық киімдердегі балалардың фотоколлаждары  өткізілді. Қаланың  20 мектебінен   5-9 сыныптың   440 оқушысы қатысты. </w:t>
      </w:r>
    </w:p>
    <w:p w:rsidR="000E27E1" w:rsidRDefault="000E27E1" w:rsidP="000E27E1">
      <w:pPr>
        <w:tabs>
          <w:tab w:val="left" w:pos="2205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        Байқаудың мақсаты басқа ұлт өкілдеріне толерантты қарым – қатынасты қалыптастыру. Өз жұмыстарында қатысушылар ұлттық киімдерін және олардың айырмашылық белгілерін көрсетті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 xml:space="preserve">. </w:t>
      </w:r>
      <w:r>
        <w:rPr>
          <w:rFonts w:ascii="Times New Roman" w:eastAsiaTheme="minorHAnsi" w:hAnsi="Times New Roman" w:cs="Times New Roman"/>
          <w:sz w:val="32"/>
          <w:szCs w:val="28"/>
          <w:lang w:val="kk-KZ" w:eastAsia="en-US"/>
        </w:rPr>
        <w:t>Сондай-ақ сыныптың өмірінен алынған қызықты сәттерге дебаса назар аударды.</w:t>
      </w:r>
    </w:p>
    <w:p w:rsidR="000E27E1" w:rsidRDefault="000E27E1" w:rsidP="000E27E1">
      <w:pPr>
        <w:spacing w:after="0" w:line="240" w:lineRule="auto"/>
        <w:jc w:val="both"/>
        <w:rPr>
          <w:rFonts w:eastAsiaTheme="minorHAnsi"/>
          <w:lang w:val="kk-KZ" w:eastAsia="en-US"/>
        </w:rPr>
      </w:pPr>
      <w:r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>Ең көп ұпай  жинаған мектептер келесі турларға өтті: № 5, 21, 23, 26, 28, 29, 32, 33,37, 38, 43, М.Әлімбаев атындағы, Б. Момышұлы атындағы, М. Әуезов атындағы, КЖОМ. Қазылар алқасының шешімі бойынша № 17, 30, 31, 36, ЖЖОМ мектептер келесі кезеңге өтпейді.</w:t>
      </w:r>
    </w:p>
    <w:p w:rsidR="000E27E1" w:rsidRDefault="000E27E1" w:rsidP="000E27E1">
      <w:pPr>
        <w:rPr>
          <w:rFonts w:eastAsiaTheme="minorHAnsi"/>
          <w:lang w:val="kk-KZ" w:eastAsia="en-US"/>
        </w:rPr>
      </w:pPr>
    </w:p>
    <w:p w:rsidR="000E27E1" w:rsidRDefault="000E27E1" w:rsidP="000E27E1">
      <w:pPr>
        <w:tabs>
          <w:tab w:val="left" w:pos="2205"/>
        </w:tabs>
        <w:rPr>
          <w:rFonts w:eastAsiaTheme="minorHAnsi"/>
          <w:lang w:val="kk-KZ" w:eastAsia="en-US"/>
        </w:rPr>
      </w:pPr>
      <w:bookmarkStart w:id="0" w:name="_GoBack"/>
      <w:bookmarkEnd w:id="0"/>
    </w:p>
    <w:p w:rsidR="00A567E3" w:rsidRDefault="00A567E3"/>
    <w:sectPr w:rsidR="00A5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E27E1"/>
    <w:rsid w:val="000E27E1"/>
    <w:rsid w:val="00A5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2022-01-21T10:20:00Z</dcterms:created>
  <dcterms:modified xsi:type="dcterms:W3CDTF">2022-01-21T10:22:00Z</dcterms:modified>
</cp:coreProperties>
</file>