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850" w:type="dxa"/>
        <w:tblLook w:val="04A0"/>
      </w:tblPr>
      <w:tblGrid>
        <w:gridCol w:w="14850"/>
      </w:tblGrid>
      <w:tr w:rsidR="00C3092A" w:rsidTr="00C3092A">
        <w:tc>
          <w:tcPr>
            <w:tcW w:w="14850" w:type="dxa"/>
          </w:tcPr>
          <w:p w:rsidR="00C3092A" w:rsidRPr="00247FDD" w:rsidRDefault="00C213CB" w:rsidP="00C3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Балабақшаның атауы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«Павлодар қаласы №11 сәбилер бақшасы» МҚКК</w:t>
            </w:r>
          </w:p>
        </w:tc>
      </w:tr>
      <w:tr w:rsidR="00C3092A" w:rsidTr="00C3092A">
        <w:tc>
          <w:tcPr>
            <w:tcW w:w="14850" w:type="dxa"/>
          </w:tcPr>
          <w:p w:rsidR="00C3092A" w:rsidRPr="00247FDD" w:rsidRDefault="00C213CB" w:rsidP="00C3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Т.А.Ә.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Қамария Қабыкенқызы Бүркітбаева</w:t>
            </w:r>
          </w:p>
        </w:tc>
      </w:tr>
      <w:tr w:rsidR="00C3092A" w:rsidTr="00C3092A">
        <w:tc>
          <w:tcPr>
            <w:tcW w:w="14850" w:type="dxa"/>
          </w:tcPr>
          <w:p w:rsidR="00C3092A" w:rsidRPr="00247FDD" w:rsidRDefault="00C213CB" w:rsidP="00C3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 тәрбиеші</w:t>
            </w:r>
          </w:p>
        </w:tc>
      </w:tr>
      <w:tr w:rsidR="00C3092A" w:rsidTr="00C3092A">
        <w:tc>
          <w:tcPr>
            <w:tcW w:w="14850" w:type="dxa"/>
          </w:tcPr>
          <w:p w:rsidR="00C3092A" w:rsidRPr="00247FDD" w:rsidRDefault="00C213CB" w:rsidP="00247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өтілі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 2</w:t>
            </w:r>
            <w:r w:rsid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C3092A" w:rsidTr="00C3092A">
        <w:tc>
          <w:tcPr>
            <w:tcW w:w="14850" w:type="dxa"/>
          </w:tcPr>
          <w:p w:rsidR="00C3092A" w:rsidRPr="00247FDD" w:rsidRDefault="00C213CB" w:rsidP="00C3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бірінші</w:t>
            </w:r>
          </w:p>
        </w:tc>
      </w:tr>
      <w:tr w:rsidR="00C3092A" w:rsidTr="00C3092A">
        <w:tc>
          <w:tcPr>
            <w:tcW w:w="14850" w:type="dxa"/>
          </w:tcPr>
          <w:p w:rsidR="00C3092A" w:rsidRPr="00247FDD" w:rsidRDefault="00C213CB" w:rsidP="005D1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«Жаманнан жирен, жақсыға үйрен».</w:t>
            </w:r>
          </w:p>
        </w:tc>
      </w:tr>
      <w:tr w:rsidR="00C3092A" w:rsidTr="00C3092A">
        <w:tc>
          <w:tcPr>
            <w:tcW w:w="14850" w:type="dxa"/>
          </w:tcPr>
          <w:p w:rsidR="00A616C5" w:rsidRPr="00247FDD" w:rsidRDefault="00C213CB" w:rsidP="00C309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47FD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Топтың жасы</w:t>
            </w:r>
            <w:r w:rsidR="005D16BF" w:rsidRPr="00247FD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– даярлық топ</w:t>
            </w:r>
          </w:p>
        </w:tc>
      </w:tr>
    </w:tbl>
    <w:p w:rsidR="00A616C5" w:rsidRDefault="00A616C5" w:rsidP="00C30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A6B" w:rsidRPr="00C3092A" w:rsidRDefault="005C1A6B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 :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«Таным»</w:t>
      </w:r>
    </w:p>
    <w:p w:rsidR="005C1A6B" w:rsidRPr="00C3092A" w:rsidRDefault="005C1A6B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="00432589" w:rsidRPr="00C309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Айналамен таныстыру. Экология</w:t>
      </w:r>
    </w:p>
    <w:p w:rsidR="005C1A6B" w:rsidRPr="00C3092A" w:rsidRDefault="005C1A6B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432589" w:rsidRPr="00C309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«Жаманнан жирен, жақсыға үйрен».</w:t>
      </w:r>
    </w:p>
    <w:p w:rsidR="00CC49BD" w:rsidRPr="00C3092A" w:rsidRDefault="005C1A6B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432589" w:rsidRPr="00C309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470"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«Әдептілік» 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>туралы түсінік</w:t>
      </w:r>
      <w:r w:rsidR="009D6470" w:rsidRPr="00C3092A">
        <w:rPr>
          <w:rFonts w:ascii="Times New Roman" w:hAnsi="Times New Roman" w:cs="Times New Roman"/>
          <w:sz w:val="28"/>
          <w:szCs w:val="28"/>
          <w:lang w:val="kk-KZ"/>
        </w:rPr>
        <w:t>терін кеңейту. Әр бөлімнен жақ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сы жағымен, жаман жағына талдау </w:t>
      </w:r>
      <w:r w:rsidR="00CC49BD"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жасай білүге үйрету. Логикалық ойлауды дамытып, ой </w:t>
      </w:r>
      <w:r w:rsidR="00E26234" w:rsidRPr="00C3092A">
        <w:rPr>
          <w:rFonts w:ascii="Times New Roman" w:hAnsi="Times New Roman" w:cs="Times New Roman"/>
          <w:sz w:val="28"/>
          <w:szCs w:val="28"/>
          <w:lang w:val="kk-KZ"/>
        </w:rPr>
        <w:t>өрістерін кеңейту. Тілін,сөздік қорын, шығармашылық тұлғасын дамыту . Ертегі арқылы экологиялық, адамгершілік тәрбие беру. Жақсы мен жаманды ажыратып, ойға ұстап, бойға сіңіру.</w:t>
      </w:r>
      <w:r w:rsidR="009D6470"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Әдептілікке, сыпайлыққа тәрбиелеу.</w:t>
      </w:r>
    </w:p>
    <w:p w:rsidR="00E26234" w:rsidRPr="00C3092A" w:rsidRDefault="00E26234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әңгімелесу, көркем сөз пайдалану, түсіндіру, көрсету</w:t>
      </w:r>
      <w:r w:rsidR="00492405" w:rsidRPr="00C3092A">
        <w:rPr>
          <w:rFonts w:ascii="Times New Roman" w:hAnsi="Times New Roman" w:cs="Times New Roman"/>
          <w:sz w:val="28"/>
          <w:szCs w:val="28"/>
          <w:lang w:val="kk-KZ"/>
        </w:rPr>
        <w:t>, сөзжұмбак жасыру, тәжіри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>бе.</w:t>
      </w:r>
    </w:p>
    <w:p w:rsidR="00E26234" w:rsidRPr="00C3092A" w:rsidRDefault="00E26234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Сөзжұмбақ, ертегі кейіпкерлерінің суреті, тірек-сызбалар, белгілер, зерттеуге арналған заттар.</w:t>
      </w:r>
    </w:p>
    <w:p w:rsidR="00E26234" w:rsidRPr="00C3092A" w:rsidRDefault="00E26234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Алдын ала жұмыс:</w:t>
      </w:r>
      <w:r w:rsidR="00432589"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у және оның табиғатта болатын </w:t>
      </w:r>
      <w:r w:rsidR="000B25B3"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орындары туралы түсінік беру. Өсімдіктер, құстар, жануарлар туралы әңгіме жүргізу. Нақыл сөздермен  таныстыру. Жақсылық туралы өлең жаттау. Мұнай, «Қызыл кітап» туралы түсінік беру.</w:t>
      </w:r>
      <w:r w:rsidR="00492405"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«Мақта қыз бен мысық» ертегісін қайталау.</w:t>
      </w:r>
    </w:p>
    <w:p w:rsidR="000B25B3" w:rsidRPr="00C3092A" w:rsidRDefault="000B25B3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 Әдет, ағаштын діңгегі, өзегі, сақинасы.</w:t>
      </w:r>
    </w:p>
    <w:p w:rsidR="00432589" w:rsidRDefault="00432589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 түрі: </w:t>
      </w:r>
      <w:r w:rsidRPr="00C3092A">
        <w:rPr>
          <w:rFonts w:ascii="Times New Roman" w:hAnsi="Times New Roman" w:cs="Times New Roman"/>
          <w:sz w:val="28"/>
          <w:szCs w:val="28"/>
          <w:lang w:val="kk-KZ"/>
        </w:rPr>
        <w:t>Топпен, топшамен, жұппен.</w:t>
      </w:r>
    </w:p>
    <w:p w:rsidR="00A616C5" w:rsidRPr="00C3092A" w:rsidRDefault="00A616C5" w:rsidP="00C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65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127"/>
        <w:gridCol w:w="7126"/>
        <w:gridCol w:w="5709"/>
      </w:tblGrid>
      <w:tr w:rsidR="00CC49BD" w:rsidRPr="00C3092A" w:rsidTr="00C3092A">
        <w:tc>
          <w:tcPr>
            <w:tcW w:w="2127" w:type="dxa"/>
          </w:tcPr>
          <w:p w:rsidR="00CC49BD" w:rsidRPr="00C3092A" w:rsidRDefault="00CC49BD" w:rsidP="00C3092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</w:t>
            </w:r>
            <w:r w:rsidR="000B25B3" w:rsidRPr="00C309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екет </w:t>
            </w:r>
            <w:r w:rsidR="009D6470" w:rsidRPr="00C309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309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</w:t>
            </w:r>
            <w:r w:rsidR="000B25B3" w:rsidRPr="00C309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7126" w:type="dxa"/>
          </w:tcPr>
          <w:p w:rsidR="00CC49BD" w:rsidRPr="00C3092A" w:rsidRDefault="000B25B3" w:rsidP="00C3092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әрекеті</w:t>
            </w:r>
          </w:p>
        </w:tc>
        <w:tc>
          <w:tcPr>
            <w:tcW w:w="5709" w:type="dxa"/>
          </w:tcPr>
          <w:p w:rsidR="00CC49BD" w:rsidRPr="00C3092A" w:rsidRDefault="000B25B3" w:rsidP="00C3092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Баланың әрекеті</w:t>
            </w:r>
          </w:p>
        </w:tc>
      </w:tr>
      <w:tr w:rsidR="00CC49BD" w:rsidRPr="004A4B16" w:rsidTr="00C3092A">
        <w:tc>
          <w:tcPr>
            <w:tcW w:w="2127" w:type="dxa"/>
          </w:tcPr>
          <w:p w:rsidR="00C3092A" w:rsidRDefault="000B25B3" w:rsidP="00C3092A">
            <w:pPr>
              <w:pStyle w:val="a8"/>
              <w:tabs>
                <w:tab w:val="left" w:pos="1108"/>
              </w:tabs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Қызықтыра</w:t>
            </w:r>
          </w:p>
          <w:p w:rsidR="00CC49BD" w:rsidRPr="00C3092A" w:rsidRDefault="000B25B3" w:rsidP="00C3092A">
            <w:pPr>
              <w:pStyle w:val="a8"/>
              <w:tabs>
                <w:tab w:val="left" w:pos="1108"/>
              </w:tabs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ұйымдастыру.</w:t>
            </w:r>
          </w:p>
          <w:p w:rsidR="009D7335" w:rsidRPr="00C3092A" w:rsidRDefault="009D7335" w:rsidP="00C3092A">
            <w:pPr>
              <w:tabs>
                <w:tab w:val="left" w:pos="1108"/>
              </w:tabs>
              <w:ind w:left="142" w:firstLine="2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сәті:</w:t>
            </w: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092A" w:rsidRPr="00C3092A" w:rsidRDefault="00C3092A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Қорытынды:</w:t>
            </w:r>
          </w:p>
        </w:tc>
        <w:tc>
          <w:tcPr>
            <w:tcW w:w="7126" w:type="dxa"/>
          </w:tcPr>
          <w:p w:rsidR="000B25B3" w:rsidRPr="00C3092A" w:rsidRDefault="000B25B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«Алтын сөз» </w:t>
            </w:r>
            <w:r w:rsidR="009D6470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Н.Айтовтың өлеңін айтып, достық шеңберін ұйымдастыру. </w:t>
            </w:r>
          </w:p>
          <w:p w:rsidR="000B25B3" w:rsidRPr="00C3092A" w:rsidRDefault="000B25B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: - осындай алтын сөздер балаларды неге үйретеді?</w:t>
            </w:r>
          </w:p>
          <w:p w:rsidR="004645F5" w:rsidRPr="00C3092A" w:rsidRDefault="004645F5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барлық айтқан сөздерді бір сөзбен айтқанда басқа сөз шығады, оны білу үшін мынау сөзжумбақты шешу керек(«Әдет»)</w:t>
            </w: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Сұрақ: - Қандай сөз шықты?</w:t>
            </w: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Түсіндіру: - жақсы істер бұл жақсы әдет. Өмірде жақсы 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әдет пен жаман әдетте кездеседі, бұл ақ түс пен қара түс сияқты. </w:t>
            </w:r>
          </w:p>
          <w:p w:rsidR="004645F5" w:rsidRPr="00C3092A" w:rsidRDefault="004645F5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 әдетті қандай  түс </w:t>
            </w:r>
            <w:r w:rsidR="00492405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 бел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гілеуге болады?Неге?</w:t>
            </w:r>
          </w:p>
          <w:p w:rsidR="004645F5" w:rsidRPr="00C3092A" w:rsidRDefault="004645F5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Жаман әдетті қандай түспен белгілейміз?Неге?</w:t>
            </w:r>
          </w:p>
          <w:p w:rsidR="004645F5" w:rsidRPr="00C3092A" w:rsidRDefault="004645F5" w:rsidP="00C3092A">
            <w:pPr>
              <w:tabs>
                <w:tab w:val="left" w:pos="1108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 </w:t>
            </w:r>
            <w:r w:rsidR="00050D0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жақсы әдетті, жаман әдеттен ажыратып, жаманна жиреніп, жақсыға үйренеміз. Мен сендерді қызықты ертегіге саяхатқа шақырамын.</w:t>
            </w: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Бірақ бұл ертегінің кейіпкерлері бізден жасырынып қалыпты!</w:t>
            </w: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</w:t>
            </w:r>
            <w:r w:rsidR="00492405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тауып алу үшін мынау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кейіпкерлердің суретін алып жұмбақ, мимика, қимыл арқылы түсіндіресіндер.</w:t>
            </w:r>
          </w:p>
          <w:p w:rsidR="00050D08" w:rsidRPr="00C3092A" w:rsidRDefault="00050D08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ертегіге қонаққа келдік?</w:t>
            </w:r>
          </w:p>
          <w:p w:rsidR="00050D08" w:rsidRPr="00C3092A" w:rsidRDefault="00050D08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жол көрсеткішіміз- мысық болады. Ол өз ертегісіне саяхатқа шақырады. Суреті корсету.</w:t>
            </w:r>
          </w:p>
          <w:p w:rsidR="00050D08" w:rsidRPr="00C3092A" w:rsidRDefault="00050D08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Бірақ қарандаршы, мысық екі түсті дөңгеле ұстап жүр (ақ, қара)</w:t>
            </w:r>
          </w:p>
          <w:p w:rsidR="00050D08" w:rsidRPr="00C3092A" w:rsidRDefault="00050D08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Неге?</w:t>
            </w:r>
          </w:p>
          <w:p w:rsidR="00050D08" w:rsidRPr="00C3092A" w:rsidRDefault="00050D08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Дұрыс, мысық екі ойда</w:t>
            </w:r>
            <w:r w:rsidR="00630453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жүр, жақсы мен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жаманды ажырата алмайды.</w:t>
            </w:r>
            <w:r w:rsidR="00630453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Мысықты үйретейік!</w:t>
            </w:r>
          </w:p>
          <w:p w:rsidR="00630453" w:rsidRPr="00C3092A" w:rsidRDefault="00630453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 мысық сиырға келіпті, одан не сұрады?</w:t>
            </w:r>
          </w:p>
          <w:p w:rsidR="00630453" w:rsidRPr="00C3092A" w:rsidRDefault="00630453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жануарлардан қандай пайда бар?</w:t>
            </w:r>
          </w:p>
          <w:p w:rsidR="00630453" w:rsidRPr="00C3092A" w:rsidRDefault="00630453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жануарларға қандай зиян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кестік жасауға болмайды?</w:t>
            </w: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Суретті көрсету. </w:t>
            </w:r>
          </w:p>
          <w:p w:rsidR="00630453" w:rsidRPr="00C3092A" w:rsidRDefault="00630453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Мысық сиырға жапырақ іздеп  бірақ ол қайда және қалай өсетіні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білмейді.</w:t>
            </w:r>
          </w:p>
          <w:p w:rsidR="00630453" w:rsidRPr="00C3092A" w:rsidRDefault="00630453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Ағаштын құрылысын бағыттар арқылы түсіндірүге ұсыну.</w:t>
            </w:r>
          </w:p>
          <w:p w:rsidR="00630453" w:rsidRPr="00C3092A" w:rsidRDefault="00630453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ірақ мұнда </w:t>
            </w:r>
            <w:proofErr w:type="gramStart"/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proofErr w:type="gramEnd"/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 пен қара белгілері тұр.</w:t>
            </w:r>
          </w:p>
          <w:p w:rsidR="00630453" w:rsidRPr="00C3092A" w:rsidRDefault="00630453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Өсімдіктерге қандай зиян</w:t>
            </w:r>
            <w:r w:rsidR="009D6470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C3092A">
              <w:rPr>
                <w:rFonts w:ascii="Times New Roman" w:hAnsi="Times New Roman" w:cs="Times New Roman"/>
                <w:sz w:val="28"/>
                <w:szCs w:val="28"/>
              </w:rPr>
              <w:t>кест</w:t>
            </w:r>
            <w:proofErr w:type="spellEnd"/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ік жасауға 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болмайды?</w:t>
            </w:r>
          </w:p>
          <w:p w:rsidR="00985BA1" w:rsidRPr="00C3092A" w:rsidRDefault="00985BA1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Белгілерді ұсыну.</w:t>
            </w:r>
          </w:p>
          <w:p w:rsidR="00985BA1" w:rsidRPr="00C3092A" w:rsidRDefault="00985BA1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Ағаштын діңгегін зерттеуге ұсыну.</w:t>
            </w:r>
          </w:p>
          <w:p w:rsidR="00985BA1" w:rsidRPr="00C3092A" w:rsidRDefault="00985BA1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Өсімдіктерге жақсылық жасайтын белгілерді көрсетуге ұсыну</w:t>
            </w:r>
          </w:p>
          <w:p w:rsidR="00985BA1" w:rsidRPr="00C3092A" w:rsidRDefault="00985BA1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(Бір кезде есік қағып, қыз келеді)</w:t>
            </w:r>
          </w:p>
          <w:p w:rsidR="00985BA1" w:rsidRPr="00C3092A" w:rsidRDefault="00985BA1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Сәлеметсіздер ме, мен ертегідегі су тасыйтын қызбын. Сіздерге су әкелдім.</w:t>
            </w:r>
          </w:p>
          <w:p w:rsidR="00985BA1" w:rsidRPr="00C3092A" w:rsidRDefault="00985BA1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Рахмет, төрге шық. Қандай таза, мөлдір су әкеліпті.</w:t>
            </w:r>
          </w:p>
          <w:p w:rsidR="00985BA1" w:rsidRPr="00C3092A" w:rsidRDefault="00985BA1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Кәне балалар, мысық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 қызға су туралы не білеміз айтып берейік.</w:t>
            </w:r>
          </w:p>
          <w:p w:rsidR="00985BA1" w:rsidRPr="00C3092A" w:rsidRDefault="00985BA1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туралы тірек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сызба ұсыну</w:t>
            </w:r>
          </w:p>
          <w:p w:rsidR="00985BA1" w:rsidRPr="00C3092A" w:rsidRDefault="00985BA1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92A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C30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335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қарандаршы, суда неге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D7335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 белгі тұр? Суды зерттеуге ұсыну.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 айтқызу: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тәртіпті баламыз, 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 қорғаймыз,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таза, мө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лдір болсын,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шары жайнасын!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Дүкеннін суреттін көрсету.</w:t>
            </w:r>
          </w:p>
          <w:p w:rsidR="009D7335" w:rsidRPr="00C3092A" w:rsidRDefault="009D7335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Мысық 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дүкенге келеді, бірақ мұ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 да ақ пен қара белгілері тұр.</w:t>
            </w:r>
          </w:p>
          <w:p w:rsidR="009D7335" w:rsidRPr="00C3092A" w:rsidRDefault="009D7335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Неге?</w:t>
            </w:r>
            <w:r w:rsidR="00D96FDF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Кәне әр суретті ашып көрейік.</w:t>
            </w:r>
          </w:p>
          <w:p w:rsidR="00D96FDF" w:rsidRPr="00C3092A" w:rsidRDefault="00D96FDF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Кәмпиттін </w:t>
            </w:r>
            <w:r w:rsidR="00AC1FAC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ретін көрсету.</w:t>
            </w:r>
          </w:p>
          <w:p w:rsidR="00D96FDF" w:rsidRPr="00C3092A" w:rsidRDefault="00D96FDF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Жақсылығы мен жамандылығын айтқызу.</w:t>
            </w:r>
          </w:p>
          <w:p w:rsidR="00D96FDF" w:rsidRPr="00C3092A" w:rsidRDefault="00D96FDF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Сіріңкенің суретін көрсету.</w:t>
            </w:r>
          </w:p>
          <w:p w:rsidR="00D96FDF" w:rsidRPr="00C3092A" w:rsidRDefault="00D96FDF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Жақсылығы мен жамандылығын айтқызу.</w:t>
            </w:r>
          </w:p>
          <w:p w:rsidR="00D96FDF" w:rsidRPr="00C3092A" w:rsidRDefault="00D96FDF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Тауықтын </w:t>
            </w:r>
            <w:r w:rsidR="00AC1FAC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суретін көрсету.</w:t>
            </w:r>
          </w:p>
          <w:p w:rsidR="00AC1FAC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Мысық тауықтан не сұрады?</w:t>
            </w:r>
          </w:p>
          <w:p w:rsidR="00AC1FAC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Жұмыртқадан қандай пайда бар?</w:t>
            </w:r>
          </w:p>
          <w:p w:rsidR="00AC1FAC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Тағы үй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қустарынан қандай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пайда бар?</w:t>
            </w:r>
          </w:p>
          <w:p w:rsidR="00AC1FAC" w:rsidRPr="00C3092A" w:rsidRDefault="00AC1FAC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Тышқаннын суретің көрсету.</w:t>
            </w:r>
          </w:p>
          <w:p w:rsidR="00AC1FAC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 кезде мысық тышқанды көріп, бас салып, ұстап алыпты.</w:t>
            </w:r>
          </w:p>
          <w:p w:rsidR="00AC1FAC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біз мысықты жақсы әдетке үйретсек, оның есіне жаман әдет түсіп кетіпті.</w:t>
            </w:r>
          </w:p>
          <w:p w:rsidR="00AC1FAC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Кәне, мысық пен бірге барлық жаман әдеттерді бойымыздан тастап, тек қана жақсы әдеттрі жинап алайық.</w:t>
            </w:r>
          </w:p>
          <w:p w:rsidR="00AC1FAC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мысық бәрін түсініп, сендерден кешірім сұрайды. К</w:t>
            </w:r>
            <w:r w:rsidR="009E41F8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ешіресің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дерме ?</w:t>
            </w:r>
          </w:p>
          <w:p w:rsidR="00B61189" w:rsidRPr="00C3092A" w:rsidRDefault="00AC1FAC" w:rsidP="00C3092A">
            <w:pPr>
              <w:pStyle w:val="a8"/>
              <w:numPr>
                <w:ilvl w:val="0"/>
                <w:numId w:val="2"/>
              </w:num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Дұрыс, кешірү, кек сақтамау деген ол да жақсы әдет!</w:t>
            </w:r>
          </w:p>
          <w:p w:rsidR="00630453" w:rsidRPr="00C3092A" w:rsidRDefault="009D6470" w:rsidP="00C3092A">
            <w:pPr>
              <w:pStyle w:val="a8"/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«Өзіңді тану». Ө. Ақыпбековтың еске түсіріп</w:t>
            </w:r>
            <w:r w:rsidR="00B61189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ұсыну</w:t>
            </w:r>
          </w:p>
        </w:tc>
        <w:tc>
          <w:tcPr>
            <w:tcW w:w="5709" w:type="dxa"/>
          </w:tcPr>
          <w:p w:rsidR="00CC49BD" w:rsidRPr="00C3092A" w:rsidRDefault="000B25B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шеңбер құрып өлеңнің сөзін айтып, қимыл жасайды.</w:t>
            </w:r>
          </w:p>
          <w:p w:rsidR="000B25B3" w:rsidRPr="00C3092A" w:rsidRDefault="000B25B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</w:t>
            </w:r>
            <w:r w:rsidR="004645F5"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тәртіпке, мейрімділікке, жақсылыққа т.б.</w:t>
            </w: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жумбақты  шешеді</w:t>
            </w: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Жауабы: «Әдет»</w:t>
            </w: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5F5" w:rsidRPr="00C3092A" w:rsidRDefault="004645F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</w:t>
            </w: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бала ортаға шығып, жұмбақтайды (мысық,сиыр,ағаш,қыз,таразы,тауық,тышқан)</w:t>
            </w: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береді: «Мақта қыз бен мысық».</w:t>
            </w: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0D08" w:rsidRPr="00C3092A" w:rsidRDefault="00050D0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береді.</w:t>
            </w: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Жауабы </w:t>
            </w: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береді, суреттерді топтастырады.</w:t>
            </w: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арнайы белгілерді көрсетіп түсіндіреді.</w:t>
            </w: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 істерді ақ шеңберге қояды, жаман 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істерді қара шеңбеоге қояды.</w:t>
            </w:r>
          </w:p>
          <w:p w:rsidR="00630453" w:rsidRPr="00C3092A" w:rsidRDefault="00630453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41F8" w:rsidRPr="00C3092A" w:rsidRDefault="009E41F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бала ортаға шығып тірек-сызба арқылы түсіндіреді.</w:t>
            </w:r>
          </w:p>
          <w:p w:rsidR="009E41F8" w:rsidRPr="00C3092A" w:rsidRDefault="009E41F8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белгілерді топтастырып, түсініреді.</w:t>
            </w: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арқылы діңгектін өзегін санап, ағаштын жасын айтады.</w:t>
            </w: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Белгілерді тақтаға қойып түсіндіреді.</w:t>
            </w: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BA1" w:rsidRPr="00C3092A" w:rsidRDefault="00985BA1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Тірек-сызба арқылы су түрлерін атап береді (көл,өзен,теңіз,мухит)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  топ: Қара мұңайды таза суға қосады.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топ: Таза суға қоқыс тастайды. Тәжірибе жасап тірек сызба арқылы натижесін түсіндіреді.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Алақандарын көрсетеді.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Алақанын алақанына қойып сипалайды.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Қолдарымен толқынды көрсетеді.</w:t>
            </w:r>
          </w:p>
          <w:p w:rsidR="009D7335" w:rsidRPr="00C3092A" w:rsidRDefault="009D7335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жерді көрсетеді.</w:t>
            </w:r>
          </w:p>
          <w:p w:rsidR="00D96FDF" w:rsidRPr="00C3092A" w:rsidRDefault="00D96FDF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6FDF" w:rsidRPr="00C3092A" w:rsidRDefault="00D96FDF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береді.</w:t>
            </w: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FAC" w:rsidRPr="00C3092A" w:rsidRDefault="00AC1FAC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</w:t>
            </w:r>
          </w:p>
          <w:p w:rsidR="00B61189" w:rsidRPr="00C3092A" w:rsidRDefault="00B61189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1189" w:rsidRPr="00C3092A" w:rsidRDefault="00B61189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 арқылы көрсетеді.</w:t>
            </w:r>
          </w:p>
          <w:p w:rsidR="00B61189" w:rsidRPr="00C3092A" w:rsidRDefault="00B61189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1189" w:rsidRPr="00C3092A" w:rsidRDefault="00B61189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береді</w:t>
            </w:r>
          </w:p>
          <w:p w:rsidR="00C3092A" w:rsidRDefault="00C3092A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1189" w:rsidRPr="00C3092A" w:rsidRDefault="00B61189" w:rsidP="00C3092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Шеңберге тұрып өлеңді айтады.</w:t>
            </w:r>
          </w:p>
        </w:tc>
      </w:tr>
    </w:tbl>
    <w:p w:rsidR="005C1A6B" w:rsidRPr="00C3092A" w:rsidRDefault="005C1A6B" w:rsidP="00C3092A">
      <w:pPr>
        <w:tabs>
          <w:tab w:val="left" w:pos="11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D6470" w:rsidRPr="00C3092A" w:rsidRDefault="009D6470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sz w:val="28"/>
          <w:szCs w:val="28"/>
          <w:lang w:val="kk-KZ"/>
        </w:rPr>
        <w:t xml:space="preserve">Күтілетін нәтиже:  </w:t>
      </w:r>
    </w:p>
    <w:p w:rsidR="009D6470" w:rsidRPr="00C3092A" w:rsidRDefault="009D6470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sz w:val="28"/>
          <w:szCs w:val="28"/>
          <w:lang w:val="kk-KZ"/>
        </w:rPr>
        <w:t>1. «Әдептілік» туралы түсініктің болуы</w:t>
      </w:r>
    </w:p>
    <w:p w:rsidR="009D6470" w:rsidRPr="00C3092A" w:rsidRDefault="009D6470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sz w:val="28"/>
          <w:szCs w:val="28"/>
          <w:lang w:val="kk-KZ"/>
        </w:rPr>
        <w:t>2.Арнайы тірек-сызба арқылы байланыстырып әңгіме құрастыра білуі</w:t>
      </w:r>
    </w:p>
    <w:p w:rsidR="009D6470" w:rsidRDefault="009D6470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92A">
        <w:rPr>
          <w:rFonts w:ascii="Times New Roman" w:hAnsi="Times New Roman" w:cs="Times New Roman"/>
          <w:sz w:val="28"/>
          <w:szCs w:val="28"/>
          <w:lang w:val="kk-KZ"/>
        </w:rPr>
        <w:t>3.Экологиялық белгілерді ажыратып, қолдана білуі</w:t>
      </w:r>
    </w:p>
    <w:p w:rsidR="000D0049" w:rsidRDefault="000D0049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0D0049" w:rsidSect="000D004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518"/>
        <w:tblW w:w="15276" w:type="dxa"/>
        <w:tblCellMar>
          <w:left w:w="57" w:type="dxa"/>
          <w:right w:w="57" w:type="dxa"/>
        </w:tblCellMar>
        <w:tblLook w:val="04A0"/>
      </w:tblPr>
      <w:tblGrid>
        <w:gridCol w:w="7638"/>
        <w:gridCol w:w="7638"/>
      </w:tblGrid>
      <w:tr w:rsidR="001A2AE7" w:rsidRPr="00C3092A" w:rsidTr="001A2AE7">
        <w:trPr>
          <w:trHeight w:val="4389"/>
        </w:trPr>
        <w:tc>
          <w:tcPr>
            <w:tcW w:w="7638" w:type="dxa"/>
          </w:tcPr>
          <w:p w:rsidR="001A2AE7" w:rsidRDefault="001A2AE7" w:rsidP="001A2AE7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№1</w:t>
            </w:r>
            <w:r w:rsidR="00C2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қосымша</w:t>
            </w:r>
          </w:p>
          <w:p w:rsidR="001A2AE7" w:rsidRDefault="001A2AE7" w:rsidP="001A2AE7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AE7" w:rsidRDefault="001A2AE7" w:rsidP="001A2AE7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AE7" w:rsidRPr="00094C89" w:rsidRDefault="001A2AE7" w:rsidP="004A4B16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743325" cy="2140244"/>
                  <wp:effectExtent l="19050" t="0" r="9525" b="0"/>
                  <wp:docPr id="38" name="Рисунок 2" descr="img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737" t="15979" r="16265" b="21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118" cy="214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vAlign w:val="center"/>
          </w:tcPr>
          <w:p w:rsidR="001A2AE7" w:rsidRDefault="001A2AE7" w:rsidP="0043786E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  <w:r w:rsidR="00C2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қосымша</w:t>
            </w:r>
          </w:p>
          <w:p w:rsidR="001A2AE7" w:rsidRPr="00C3092A" w:rsidRDefault="001A2AE7" w:rsidP="001A2A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2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59083" cy="3324225"/>
                  <wp:effectExtent l="495300" t="0" r="479367" b="0"/>
                  <wp:docPr id="39" name="Рисунок 3" descr="C:\Users\metodist\Desktop\Новая папка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odist\Desktop\Новая папка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153" t="3947" r="16043" b="525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79419" cy="335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AE7" w:rsidRPr="00C3092A" w:rsidTr="001A2AE7">
        <w:trPr>
          <w:trHeight w:val="4523"/>
        </w:trPr>
        <w:tc>
          <w:tcPr>
            <w:tcW w:w="7638" w:type="dxa"/>
          </w:tcPr>
          <w:p w:rsidR="001A2AE7" w:rsidRDefault="001A2AE7" w:rsidP="001A2AE7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  <w:r w:rsidR="00C2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қосымша</w:t>
            </w:r>
          </w:p>
          <w:p w:rsidR="001A2AE7" w:rsidRPr="00A616C5" w:rsidRDefault="001A2AE7" w:rsidP="004A4B16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3092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32428" cy="2867025"/>
                  <wp:effectExtent l="438150" t="0" r="425022" b="0"/>
                  <wp:docPr id="40" name="Рисунок 4" descr="C:\Users\metodist\Desktop\Новая папка\img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todist\Desktop\Новая папка\img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378" r="161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2428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1A2AE7" w:rsidRPr="00094C89" w:rsidRDefault="001A2AE7" w:rsidP="001A2AE7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</w:t>
            </w:r>
            <w:r w:rsidR="00C2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қосымша</w:t>
            </w:r>
          </w:p>
          <w:p w:rsidR="001A2AE7" w:rsidRPr="001A2AE7" w:rsidRDefault="001A2AE7" w:rsidP="004A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2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635" cy="2861849"/>
                  <wp:effectExtent l="495300" t="0" r="475615" b="0"/>
                  <wp:docPr id="41" name="Рисунок 1" descr="C:\Users\metodist\Desktop\Новая папка\img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Desktop\Новая папка\img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437" t="5439" r="11757" b="334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05635" cy="286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E62475" w:rsidRDefault="00E62475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475" w:rsidRDefault="001A2AE7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№5</w:t>
      </w:r>
      <w:r w:rsidR="00C213CB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</w:p>
    <w:p w:rsidR="00E62475" w:rsidRDefault="001A2AE7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16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75939" cy="4158907"/>
            <wp:effectExtent l="1257300" t="0" r="1238711" b="0"/>
            <wp:docPr id="43" name="Рисунок 2" descr="C:\Users\metodist\Desktop\Новая папка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Новая папка\img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033" t="8271" r="22562" b="40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4669" cy="415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475" w:rsidRDefault="00E62475" w:rsidP="00C3092A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2475" w:rsidSect="001A23A1">
      <w:pgSz w:w="16838" w:h="11906" w:orient="landscape"/>
      <w:pgMar w:top="851" w:right="113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2F" w:rsidRDefault="005B0A2F" w:rsidP="00CC49BD">
      <w:pPr>
        <w:spacing w:after="0" w:line="240" w:lineRule="auto"/>
      </w:pPr>
      <w:r>
        <w:separator/>
      </w:r>
    </w:p>
  </w:endnote>
  <w:endnote w:type="continuationSeparator" w:id="0">
    <w:p w:rsidR="005B0A2F" w:rsidRDefault="005B0A2F" w:rsidP="00CC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2F" w:rsidRDefault="005B0A2F" w:rsidP="00CC49BD">
      <w:pPr>
        <w:spacing w:after="0" w:line="240" w:lineRule="auto"/>
      </w:pPr>
      <w:r>
        <w:separator/>
      </w:r>
    </w:p>
  </w:footnote>
  <w:footnote w:type="continuationSeparator" w:id="0">
    <w:p w:rsidR="005B0A2F" w:rsidRDefault="005B0A2F" w:rsidP="00CC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3" type="#_x0000_t136" style="width:77.25pt;height:77.25pt" o:bullet="t" fillcolor="#06c" strokecolor="yellow" strokeweight="1.5pt">
        <v:shadow on="t" color="#900" opacity=".5" offset="-6pt,-6pt"/>
        <v:textpath style="font-family:&quot;Impact&quot;;v-text-kern:t" trim="t" fitpath="t" string="МОЙ "/>
      </v:shape>
    </w:pict>
  </w:numPicBullet>
  <w:abstractNum w:abstractNumId="0">
    <w:nsid w:val="098B3819"/>
    <w:multiLevelType w:val="hybridMultilevel"/>
    <w:tmpl w:val="91E6B730"/>
    <w:lvl w:ilvl="0" w:tplc="896C7F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9FC"/>
    <w:multiLevelType w:val="hybridMultilevel"/>
    <w:tmpl w:val="70BE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1A6B"/>
    <w:rsid w:val="00050D08"/>
    <w:rsid w:val="00094C89"/>
    <w:rsid w:val="000B25B3"/>
    <w:rsid w:val="000D0049"/>
    <w:rsid w:val="000F08D9"/>
    <w:rsid w:val="001A23A1"/>
    <w:rsid w:val="001A2AE7"/>
    <w:rsid w:val="001B3D55"/>
    <w:rsid w:val="00247FDD"/>
    <w:rsid w:val="002800BA"/>
    <w:rsid w:val="002966F4"/>
    <w:rsid w:val="00432589"/>
    <w:rsid w:val="0043786E"/>
    <w:rsid w:val="00455F8B"/>
    <w:rsid w:val="004645F5"/>
    <w:rsid w:val="00492405"/>
    <w:rsid w:val="004A4B16"/>
    <w:rsid w:val="005B0A2F"/>
    <w:rsid w:val="005C1A6B"/>
    <w:rsid w:val="005D16BF"/>
    <w:rsid w:val="00630453"/>
    <w:rsid w:val="006B1409"/>
    <w:rsid w:val="008150C0"/>
    <w:rsid w:val="00985BA1"/>
    <w:rsid w:val="009D6470"/>
    <w:rsid w:val="009D7335"/>
    <w:rsid w:val="009E41F8"/>
    <w:rsid w:val="00A616C5"/>
    <w:rsid w:val="00A95C22"/>
    <w:rsid w:val="00AC1FAC"/>
    <w:rsid w:val="00B27E22"/>
    <w:rsid w:val="00B61189"/>
    <w:rsid w:val="00B70D8C"/>
    <w:rsid w:val="00C04697"/>
    <w:rsid w:val="00C213CB"/>
    <w:rsid w:val="00C3092A"/>
    <w:rsid w:val="00CC49BD"/>
    <w:rsid w:val="00CD7C68"/>
    <w:rsid w:val="00D96FDF"/>
    <w:rsid w:val="00E238F5"/>
    <w:rsid w:val="00E26234"/>
    <w:rsid w:val="00E62475"/>
    <w:rsid w:val="00F62FF3"/>
    <w:rsid w:val="00F86246"/>
    <w:rsid w:val="00FA5FA5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9BD"/>
  </w:style>
  <w:style w:type="paragraph" w:styleId="a5">
    <w:name w:val="footer"/>
    <w:basedOn w:val="a"/>
    <w:link w:val="a6"/>
    <w:uiPriority w:val="99"/>
    <w:semiHidden/>
    <w:unhideWhenUsed/>
    <w:rsid w:val="00CC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9BD"/>
  </w:style>
  <w:style w:type="table" w:styleId="a7">
    <w:name w:val="Table Grid"/>
    <w:basedOn w:val="a1"/>
    <w:uiPriority w:val="59"/>
    <w:rsid w:val="00CC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5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5E98-0EFC-4D7F-A927-AB7649F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занятие буркутбаева</vt:lpstr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занятие буркутбаева</dc:title>
  <dc:subject/>
  <dc:creator>1</dc:creator>
  <cp:keywords/>
  <dc:description/>
  <cp:lastModifiedBy>metodist</cp:lastModifiedBy>
  <cp:revision>14</cp:revision>
  <cp:lastPrinted>2012-12-12T05:55:00Z</cp:lastPrinted>
  <dcterms:created xsi:type="dcterms:W3CDTF">2012-10-02T16:33:00Z</dcterms:created>
  <dcterms:modified xsi:type="dcterms:W3CDTF">2012-12-14T09:38:00Z</dcterms:modified>
</cp:coreProperties>
</file>