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6" w:rsidRPr="00747DFB" w:rsidRDefault="00A04736" w:rsidP="00A04736">
      <w:pPr>
        <w:pStyle w:val="2"/>
        <w:jc w:val="left"/>
        <w:rPr>
          <w:color w:val="auto"/>
          <w:sz w:val="28"/>
          <w:szCs w:val="28"/>
        </w:rPr>
      </w:pPr>
      <w:r w:rsidRPr="00747DFB">
        <w:rPr>
          <w:color w:val="auto"/>
          <w:sz w:val="28"/>
          <w:szCs w:val="28"/>
        </w:rPr>
        <w:t>Наименование учреждения: ГУ ШПН  «Стикс»</w:t>
      </w:r>
    </w:p>
    <w:p w:rsidR="00A04736" w:rsidRPr="00747DFB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ФИО: </w:t>
      </w:r>
      <w:proofErr w:type="spellStart"/>
      <w:r>
        <w:rPr>
          <w:sz w:val="28"/>
          <w:szCs w:val="28"/>
        </w:rPr>
        <w:t>Кальсина</w:t>
      </w:r>
      <w:proofErr w:type="spellEnd"/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</w:t>
      </w:r>
    </w:p>
    <w:p w:rsidR="00A04736" w:rsidRPr="00747DFB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Должность: учитель </w:t>
      </w:r>
      <w:r>
        <w:rPr>
          <w:sz w:val="28"/>
          <w:szCs w:val="28"/>
        </w:rPr>
        <w:t>русского языка и литературы</w:t>
      </w:r>
    </w:p>
    <w:p w:rsidR="00A04736" w:rsidRPr="00747DFB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>Стаж работы:</w:t>
      </w:r>
      <w:r>
        <w:rPr>
          <w:sz w:val="28"/>
          <w:szCs w:val="28"/>
        </w:rPr>
        <w:t xml:space="preserve"> 38</w:t>
      </w:r>
    </w:p>
    <w:p w:rsidR="00A04736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>Категория:</w:t>
      </w:r>
      <w:r>
        <w:rPr>
          <w:sz w:val="28"/>
          <w:szCs w:val="28"/>
        </w:rPr>
        <w:t xml:space="preserve"> высшая</w:t>
      </w:r>
    </w:p>
    <w:p w:rsidR="00A04736" w:rsidRPr="00747DFB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>Литература</w:t>
      </w:r>
    </w:p>
    <w:p w:rsidR="00A04736" w:rsidRPr="00747DFB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>Тема:</w:t>
      </w:r>
      <w:r w:rsidRPr="00A04736">
        <w:t xml:space="preserve"> </w:t>
      </w:r>
      <w:r>
        <w:t>«Внимая ужасам войны»</w:t>
      </w:r>
      <w:proofErr w:type="gramStart"/>
      <w:r>
        <w:t xml:space="preserve"> ,</w:t>
      </w:r>
      <w:proofErr w:type="gramEnd"/>
      <w:r>
        <w:t xml:space="preserve"> или «Севастопольские рассказы» Л.Толстого  как «первая траншея» к роману «Война и мир»</w:t>
      </w:r>
    </w:p>
    <w:p w:rsidR="00A04736" w:rsidRPr="00747DFB" w:rsidRDefault="00A04736" w:rsidP="00A04736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Класс: </w:t>
      </w:r>
      <w:r>
        <w:rPr>
          <w:sz w:val="28"/>
          <w:szCs w:val="28"/>
        </w:rPr>
        <w:t>10</w:t>
      </w:r>
    </w:p>
    <w:p w:rsidR="00005CA6" w:rsidRDefault="00005CA6"/>
    <w:p w:rsidR="00005CA6" w:rsidRDefault="00005CA6"/>
    <w:p w:rsidR="007007EC" w:rsidRDefault="007007EC"/>
    <w:p w:rsidR="002C10EB" w:rsidRDefault="007007EC">
      <w:r>
        <w:t>ЦЕЛИ: 1</w:t>
      </w:r>
      <w:proofErr w:type="gramStart"/>
      <w:r>
        <w:t xml:space="preserve"> Ф</w:t>
      </w:r>
      <w:proofErr w:type="gramEnd"/>
      <w:r>
        <w:t>ормировать коммуникативную компетенцию</w:t>
      </w:r>
      <w:r w:rsidR="002C10EB">
        <w:t xml:space="preserve"> (умение читать с пониманием;</w:t>
      </w:r>
    </w:p>
    <w:p w:rsidR="002C10EB" w:rsidRDefault="002C10EB">
      <w:r>
        <w:t xml:space="preserve"> умение обосновывать свою точку зрения;</w:t>
      </w:r>
    </w:p>
    <w:p w:rsidR="007007EC" w:rsidRDefault="002C10EB">
      <w:r>
        <w:t>умение вести диалог, т.е. слушать с пониманием</w:t>
      </w:r>
      <w:proofErr w:type="gramStart"/>
      <w:r w:rsidR="004C2575">
        <w:t xml:space="preserve"> )</w:t>
      </w:r>
      <w:proofErr w:type="gramEnd"/>
    </w:p>
    <w:p w:rsidR="004C2575" w:rsidRDefault="004C2575">
      <w:r>
        <w:t xml:space="preserve">              2. Подготовить учеников к восприятию романа «Война и мир»</w:t>
      </w:r>
    </w:p>
    <w:p w:rsidR="004C2575" w:rsidRDefault="004C2575">
      <w:r>
        <w:t xml:space="preserve">              3. Формировать умение сотрудничества.</w:t>
      </w:r>
    </w:p>
    <w:p w:rsidR="003864BF" w:rsidRDefault="003864BF"/>
    <w:p w:rsidR="003864BF" w:rsidRDefault="003864BF"/>
    <w:p w:rsidR="00005CA6" w:rsidRDefault="00005CA6"/>
    <w:tbl>
      <w:tblPr>
        <w:tblStyle w:val="a3"/>
        <w:tblW w:w="0" w:type="auto"/>
        <w:tblLook w:val="01E0"/>
      </w:tblPr>
      <w:tblGrid>
        <w:gridCol w:w="1728"/>
        <w:gridCol w:w="5400"/>
        <w:gridCol w:w="2443"/>
      </w:tblGrid>
      <w:tr w:rsidR="00005CA6" w:rsidTr="0033429C">
        <w:tc>
          <w:tcPr>
            <w:tcW w:w="1728" w:type="dxa"/>
          </w:tcPr>
          <w:p w:rsidR="00005CA6" w:rsidRDefault="0033429C">
            <w:r>
              <w:t>Этапы учебного занятия</w:t>
            </w:r>
          </w:p>
        </w:tc>
        <w:tc>
          <w:tcPr>
            <w:tcW w:w="5400" w:type="dxa"/>
          </w:tcPr>
          <w:p w:rsidR="00005CA6" w:rsidRDefault="0033429C">
            <w:r>
              <w:t>Содержание самостоятельной деятельности учащихся на уроке</w:t>
            </w:r>
          </w:p>
        </w:tc>
        <w:tc>
          <w:tcPr>
            <w:tcW w:w="2443" w:type="dxa"/>
          </w:tcPr>
          <w:p w:rsidR="00005CA6" w:rsidRDefault="0033429C">
            <w:r>
              <w:t>Образовательные ситуации, формирующие ключевые компетенции</w:t>
            </w:r>
          </w:p>
        </w:tc>
      </w:tr>
      <w:tr w:rsidR="00005CA6" w:rsidTr="0033429C">
        <w:tc>
          <w:tcPr>
            <w:tcW w:w="1728" w:type="dxa"/>
          </w:tcPr>
          <w:p w:rsidR="00005CA6" w:rsidRDefault="002958CE">
            <w:r>
              <w:t>1 Организация ситуации успеха</w:t>
            </w:r>
          </w:p>
        </w:tc>
        <w:tc>
          <w:tcPr>
            <w:tcW w:w="5400" w:type="dxa"/>
          </w:tcPr>
          <w:p w:rsidR="00005CA6" w:rsidRDefault="002958CE">
            <w:r>
              <w:t>Задание для работы в групп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 w:rsidR="00A73D04">
              <w:t xml:space="preserve">составить </w:t>
            </w:r>
            <w:r>
              <w:t>модел</w:t>
            </w:r>
            <w:r w:rsidR="00A73D04">
              <w:t>ь</w:t>
            </w:r>
            <w:r>
              <w:t xml:space="preserve"> поняти</w:t>
            </w:r>
            <w:r w:rsidR="00A73D04">
              <w:t>й</w:t>
            </w:r>
            <w:r>
              <w:t xml:space="preserve"> : </w:t>
            </w:r>
            <w:r w:rsidR="00A73D04">
              <w:t xml:space="preserve"> война, героизм, патриотизм</w:t>
            </w:r>
          </w:p>
          <w:p w:rsidR="000560E3" w:rsidRDefault="000560E3">
            <w:r>
              <w:t xml:space="preserve">   В течение  5 минут учащиеся моделируют обозначенные понятия в соответствии с собственным видением</w:t>
            </w:r>
          </w:p>
        </w:tc>
        <w:tc>
          <w:tcPr>
            <w:tcW w:w="2443" w:type="dxa"/>
          </w:tcPr>
          <w:p w:rsidR="00005CA6" w:rsidRDefault="00A73D04">
            <w:r>
              <w:t xml:space="preserve">- формирование информационной компетенции. Аспект – </w:t>
            </w:r>
            <w:proofErr w:type="gramStart"/>
            <w:r>
              <w:t>продуктивная</w:t>
            </w:r>
            <w:proofErr w:type="gramEnd"/>
            <w:r>
              <w:t xml:space="preserve"> групповая </w:t>
            </w:r>
            <w:proofErr w:type="spellStart"/>
            <w:r>
              <w:t>коммункация</w:t>
            </w:r>
            <w:proofErr w:type="spellEnd"/>
          </w:p>
        </w:tc>
      </w:tr>
      <w:tr w:rsidR="00005CA6" w:rsidTr="0033429C">
        <w:tc>
          <w:tcPr>
            <w:tcW w:w="1728" w:type="dxa"/>
          </w:tcPr>
          <w:p w:rsidR="00005CA6" w:rsidRDefault="00A73D04">
            <w:r>
              <w:t>2. Организация ситуации поиска нового знания, умения, способа действия</w:t>
            </w:r>
          </w:p>
        </w:tc>
        <w:tc>
          <w:tcPr>
            <w:tcW w:w="5400" w:type="dxa"/>
          </w:tcPr>
          <w:p w:rsidR="00005CA6" w:rsidRDefault="00A73D04">
            <w:proofErr w:type="spellStart"/>
            <w:r>
              <w:t>Проблематизация</w:t>
            </w:r>
            <w:proofErr w:type="spellEnd"/>
          </w:p>
          <w:p w:rsidR="0005513E" w:rsidRDefault="0005513E"/>
          <w:p w:rsidR="0005513E" w:rsidRDefault="00A73D04">
            <w:r>
              <w:t xml:space="preserve"> - Теперь давайте обратимся к рассказам Толстого и посмотрим, какова его концепция войны, героизма и патриотизма</w:t>
            </w:r>
            <w:r w:rsidR="0005513E">
              <w:t>.</w:t>
            </w:r>
            <w:r w:rsidR="006441BF">
              <w:t xml:space="preserve"> </w:t>
            </w:r>
            <w:r w:rsidR="0005513E">
              <w:t>Давайте попробуем воссоздать толстовскую модель, воплощенную в художественных образах.</w:t>
            </w:r>
          </w:p>
          <w:p w:rsidR="0005513E" w:rsidRDefault="0005513E">
            <w:r>
              <w:t xml:space="preserve">    Изучать это будем по методике ВПТ</w:t>
            </w:r>
          </w:p>
          <w:p w:rsidR="0005513E" w:rsidRDefault="0005513E"/>
          <w:p w:rsidR="0005513E" w:rsidRDefault="0005513E">
            <w:r>
              <w:t>Перед каждым из вас лежит карточка. Каждый самостоятельно изучит свою тему – это 1-я часть карточки,</w:t>
            </w:r>
            <w:r w:rsidR="00B3328C">
              <w:t xml:space="preserve"> </w:t>
            </w:r>
            <w:r>
              <w:t xml:space="preserve">т.е. читать с пониманием. </w:t>
            </w:r>
          </w:p>
          <w:p w:rsidR="0005513E" w:rsidRDefault="0005513E">
            <w:r>
              <w:t>Затем 2-я часть – практика.</w:t>
            </w:r>
            <w:r w:rsidR="00B3328C">
              <w:t xml:space="preserve"> </w:t>
            </w:r>
            <w:r>
              <w:t>Ее нужно выполнить письменно. После этого нужно сдать свою тему учителю</w:t>
            </w:r>
          </w:p>
          <w:p w:rsidR="00B3328C" w:rsidRDefault="0005513E">
            <w:r>
              <w:t xml:space="preserve">   Сдав тему, вы отмечаетесь в ТАБЛО  УЧЕТА, а затем своей теме должны обучить своего напарника (учить другого)</w:t>
            </w:r>
            <w:r w:rsidR="00446A8C">
              <w:t>. П</w:t>
            </w:r>
            <w:r>
              <w:t>осле этого вы получите его тему, т.е. должны будете учиться у другого – с</w:t>
            </w:r>
            <w:r w:rsidR="00C17DC8">
              <w:t>л</w:t>
            </w:r>
            <w:r>
              <w:t>ушать с пониманием.</w:t>
            </w:r>
          </w:p>
          <w:p w:rsidR="00A73D04" w:rsidRDefault="00B3328C">
            <w:r>
              <w:lastRenderedPageBreak/>
              <w:t xml:space="preserve"> Таким образом</w:t>
            </w:r>
            <w:r w:rsidR="006441BF">
              <w:t>, работая сегодня по методике ВПТ,</w:t>
            </w:r>
            <w:r>
              <w:t xml:space="preserve"> вы узнаете содержание 3-х рассказов Толстого</w:t>
            </w:r>
            <w:r w:rsidR="00446A8C">
              <w:t xml:space="preserve"> и попытаетесь понять концепцию автора этих рассказов</w:t>
            </w:r>
            <w:r>
              <w:t>.</w:t>
            </w:r>
            <w:r w:rsidR="0005513E">
              <w:t xml:space="preserve">   </w:t>
            </w:r>
          </w:p>
        </w:tc>
        <w:tc>
          <w:tcPr>
            <w:tcW w:w="2443" w:type="dxa"/>
          </w:tcPr>
          <w:p w:rsidR="00005CA6" w:rsidRDefault="00A6427D">
            <w:r>
              <w:lastRenderedPageBreak/>
              <w:t>Формирование компетенции разрешения проблем; аспек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целеполагание</w:t>
            </w:r>
            <w:proofErr w:type="spellEnd"/>
            <w:r>
              <w:t xml:space="preserve"> и планирование- ставит задачи, адекватные заданной цели</w:t>
            </w:r>
          </w:p>
          <w:p w:rsidR="00A6427D" w:rsidRDefault="00A6427D">
            <w:r>
              <w:t xml:space="preserve">  </w:t>
            </w:r>
          </w:p>
          <w:p w:rsidR="00A6427D" w:rsidRDefault="00A6427D">
            <w:r>
              <w:t>Формирование коммуникативной компетенции; аспект – продуктивная групповая коммуникация</w:t>
            </w:r>
          </w:p>
        </w:tc>
      </w:tr>
      <w:tr w:rsidR="00005CA6" w:rsidTr="0033429C">
        <w:tc>
          <w:tcPr>
            <w:tcW w:w="1728" w:type="dxa"/>
          </w:tcPr>
          <w:p w:rsidR="00005CA6" w:rsidRDefault="00A6427D">
            <w:r>
              <w:lastRenderedPageBreak/>
              <w:t>3 Организация ситуации применения новых знаний</w:t>
            </w:r>
          </w:p>
        </w:tc>
        <w:tc>
          <w:tcPr>
            <w:tcW w:w="5400" w:type="dxa"/>
          </w:tcPr>
          <w:p w:rsidR="00005CA6" w:rsidRDefault="00C675CE">
            <w:r>
              <w:t>Обучение напарника своей теме.</w:t>
            </w:r>
          </w:p>
        </w:tc>
        <w:tc>
          <w:tcPr>
            <w:tcW w:w="2443" w:type="dxa"/>
          </w:tcPr>
          <w:p w:rsidR="00005CA6" w:rsidRDefault="008F0AE6">
            <w:r>
              <w:t>Формирование коммуникативной компетенции</w:t>
            </w:r>
            <w:r w:rsidR="00C675CE">
              <w:t>; аспект – диалог, продуктивная групповая деятельность</w:t>
            </w:r>
          </w:p>
        </w:tc>
      </w:tr>
      <w:tr w:rsidR="00005CA6" w:rsidTr="0033429C">
        <w:tc>
          <w:tcPr>
            <w:tcW w:w="1728" w:type="dxa"/>
          </w:tcPr>
          <w:p w:rsidR="00005CA6" w:rsidRDefault="00D13D36">
            <w:r>
              <w:t>4. Организация ситуации самопроверки, самоконтроля, самооценки, рефлексии</w:t>
            </w:r>
          </w:p>
        </w:tc>
        <w:tc>
          <w:tcPr>
            <w:tcW w:w="5400" w:type="dxa"/>
          </w:tcPr>
          <w:p w:rsidR="00005CA6" w:rsidRDefault="00D13D36">
            <w:r>
              <w:t xml:space="preserve"> Эссе «Мое открытие себя на сегодняшнем уроке»</w:t>
            </w:r>
          </w:p>
        </w:tc>
        <w:tc>
          <w:tcPr>
            <w:tcW w:w="2443" w:type="dxa"/>
          </w:tcPr>
          <w:p w:rsidR="00005CA6" w:rsidRDefault="00D13D36">
            <w:r>
              <w:t>Формирование компетенции разрешения проблем, аспект – оценка деятельности – оценивает продукт своей деятельности по заданным критериям</w:t>
            </w:r>
          </w:p>
        </w:tc>
      </w:tr>
      <w:tr w:rsidR="00005CA6" w:rsidTr="0033429C">
        <w:tc>
          <w:tcPr>
            <w:tcW w:w="1728" w:type="dxa"/>
          </w:tcPr>
          <w:p w:rsidR="00005CA6" w:rsidRDefault="00005CA6"/>
        </w:tc>
        <w:tc>
          <w:tcPr>
            <w:tcW w:w="5400" w:type="dxa"/>
          </w:tcPr>
          <w:p w:rsidR="00005CA6" w:rsidRDefault="00D13D36">
            <w:r>
              <w:t>Домашнее задание Эссе «Мое открытие Толстого»</w:t>
            </w:r>
          </w:p>
        </w:tc>
        <w:tc>
          <w:tcPr>
            <w:tcW w:w="2443" w:type="dxa"/>
          </w:tcPr>
          <w:p w:rsidR="00005CA6" w:rsidRDefault="00005CA6"/>
        </w:tc>
      </w:tr>
    </w:tbl>
    <w:p w:rsidR="00005CA6" w:rsidRDefault="00005CA6"/>
    <w:sectPr w:rsidR="0000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05CA6"/>
    <w:rsid w:val="00005CA6"/>
    <w:rsid w:val="0005513E"/>
    <w:rsid w:val="000560E3"/>
    <w:rsid w:val="00261324"/>
    <w:rsid w:val="002958CE"/>
    <w:rsid w:val="002C10EB"/>
    <w:rsid w:val="0033429C"/>
    <w:rsid w:val="003864BF"/>
    <w:rsid w:val="00446A8C"/>
    <w:rsid w:val="004C2575"/>
    <w:rsid w:val="006441BF"/>
    <w:rsid w:val="007007EC"/>
    <w:rsid w:val="00880D54"/>
    <w:rsid w:val="008F0AE6"/>
    <w:rsid w:val="00A04736"/>
    <w:rsid w:val="00A6427D"/>
    <w:rsid w:val="00A73D04"/>
    <w:rsid w:val="00B3328C"/>
    <w:rsid w:val="00C17DC8"/>
    <w:rsid w:val="00C675CE"/>
    <w:rsid w:val="00D1050C"/>
    <w:rsid w:val="00D13D36"/>
    <w:rsid w:val="00E9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4736"/>
    <w:pPr>
      <w:keepNext/>
      <w:jc w:val="center"/>
      <w:outlineLvl w:val="1"/>
    </w:pPr>
    <w:rPr>
      <w:rFonts w:eastAsia="MS Mincho"/>
      <w:bCs/>
      <w:color w:val="FF6600"/>
      <w:sz w:val="5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4736"/>
    <w:rPr>
      <w:rFonts w:eastAsia="MS Mincho"/>
      <w:bCs/>
      <w:color w:val="FF6600"/>
      <w:sz w:val="5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литературы в 10 классе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в 10 классе</dc:title>
  <dc:creator>Библиотека</dc:creator>
  <cp:lastModifiedBy>Стикс</cp:lastModifiedBy>
  <cp:revision>2</cp:revision>
  <dcterms:created xsi:type="dcterms:W3CDTF">2013-02-14T06:42:00Z</dcterms:created>
  <dcterms:modified xsi:type="dcterms:W3CDTF">2013-02-14T06:42:00Z</dcterms:modified>
</cp:coreProperties>
</file>