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198"/>
        <w:gridCol w:w="4063"/>
        <w:gridCol w:w="656"/>
        <w:gridCol w:w="20"/>
      </w:tblGrid>
      <w:tr w:rsidR="001919FE" w:rsidRPr="00FB29B1" w:rsidTr="00F76393">
        <w:trPr>
          <w:cantSplit/>
          <w:trHeight w:val="33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Cs w:val="28"/>
              </w:rPr>
            </w:pPr>
            <w:r w:rsidRPr="00FB29B1">
              <w:rPr>
                <w:szCs w:val="28"/>
              </w:rPr>
              <w:t>Наименование учреждения   ГУ СОСШПА№7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  <w:lang w:val="kk-KZ"/>
              </w:rPr>
            </w:pPr>
            <w:r w:rsidRPr="00FB29B1">
              <w:rPr>
                <w:szCs w:val="28"/>
              </w:rPr>
              <w:t xml:space="preserve">ФИО  </w:t>
            </w:r>
            <w:r w:rsidRPr="00FB29B1">
              <w:rPr>
                <w:szCs w:val="28"/>
                <w:lang w:val="kk-KZ"/>
              </w:rPr>
              <w:t>Аскарова Асель Ерболатовна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  <w:lang w:val="kk-KZ"/>
              </w:rPr>
            </w:pPr>
            <w:proofErr w:type="spellStart"/>
            <w:r w:rsidRPr="00FB29B1">
              <w:rPr>
                <w:szCs w:val="28"/>
              </w:rPr>
              <w:t>Должност</w:t>
            </w:r>
            <w:proofErr w:type="spellEnd"/>
            <w:r w:rsidRPr="00FB29B1">
              <w:rPr>
                <w:szCs w:val="28"/>
                <w:lang w:val="kk-KZ"/>
              </w:rPr>
              <w:t xml:space="preserve">ь </w:t>
            </w:r>
            <w:r w:rsidRPr="00FB29B1">
              <w:rPr>
                <w:szCs w:val="28"/>
              </w:rPr>
              <w:t xml:space="preserve">учитель </w:t>
            </w:r>
            <w:r w:rsidRPr="00FB29B1">
              <w:rPr>
                <w:szCs w:val="28"/>
                <w:lang w:val="kk-KZ"/>
              </w:rPr>
              <w:t>музыки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  <w:lang w:val="kk-KZ"/>
              </w:rPr>
            </w:pPr>
            <w:r w:rsidRPr="00FB29B1">
              <w:rPr>
                <w:szCs w:val="28"/>
              </w:rPr>
              <w:t>Стаж работы 1</w:t>
            </w:r>
            <w:r w:rsidRPr="00FB29B1">
              <w:rPr>
                <w:szCs w:val="28"/>
                <w:lang w:val="kk-KZ"/>
              </w:rPr>
              <w:t xml:space="preserve"> год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FB29B1">
              <w:rPr>
                <w:szCs w:val="28"/>
              </w:rPr>
              <w:t>Категория нет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FB29B1">
              <w:rPr>
                <w:szCs w:val="28"/>
              </w:rPr>
              <w:t>Предмет музыка</w:t>
            </w:r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FB29B1">
              <w:rPr>
                <w:color w:val="000000"/>
                <w:szCs w:val="28"/>
              </w:rPr>
              <w:t xml:space="preserve">тема: Музыка радости сердца. </w:t>
            </w:r>
            <w:proofErr w:type="spellStart"/>
            <w:r w:rsidRPr="00FB29B1">
              <w:rPr>
                <w:color w:val="000000"/>
                <w:szCs w:val="28"/>
              </w:rPr>
              <w:t>Ахан</w:t>
            </w:r>
            <w:proofErr w:type="spellEnd"/>
            <w:r w:rsidRPr="00FB29B1">
              <w:rPr>
                <w:color w:val="000000"/>
                <w:szCs w:val="28"/>
              </w:rPr>
              <w:t xml:space="preserve"> </w:t>
            </w:r>
            <w:proofErr w:type="spellStart"/>
            <w:r w:rsidRPr="00FB29B1">
              <w:rPr>
                <w:color w:val="000000"/>
                <w:szCs w:val="28"/>
              </w:rPr>
              <w:t>Серэ</w:t>
            </w:r>
            <w:proofErr w:type="spellEnd"/>
          </w:p>
          <w:p w:rsidR="00FB29B1" w:rsidRPr="00FB29B1" w:rsidRDefault="00FB29B1" w:rsidP="00FB29B1">
            <w:pPr>
              <w:pStyle w:val="a3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FB29B1">
              <w:rPr>
                <w:szCs w:val="28"/>
              </w:rPr>
              <w:t>Класс     3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B29B1" w:rsidRPr="00FB29B1" w:rsidRDefault="00FB29B1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проведения: сентябрь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УРОКА: </w:t>
            </w:r>
            <w:bookmarkStart w:id="0" w:name="_GoBack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радости сердца.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Серэ</w:t>
            </w:r>
            <w:bookmarkEnd w:id="0"/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ПОДТЕМА:      Русский солдатский фольклор, трудовые песни.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УРОКА:  Продолжить знакомство с жанрами казахских и русских народных песен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УРОКА:    Урок погружения в тему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1.Воспитывать поликультурную личность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2.Выхвать эмоциональный отклик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с казахской песней «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Караторгай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которая считается народной,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любимой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2.Дать понятие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Rondo</w:t>
            </w:r>
            <w:proofErr w:type="spellEnd"/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3.Сформировать понятие музыка народная и композиторская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4.Обобщить знания о жанрах казахских и русских народных песен.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1.Разучить частушки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2.Разобрать схему строения формы рондо.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3.Познакомить с творчеством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Ахана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Серэ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Оборудование: 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1.фортепиано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2.магнитофон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3.фонохрестоматия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4.портреты композиторов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5.портрет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Ахана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Серэ</w:t>
            </w:r>
            <w:proofErr w:type="spellEnd"/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музыкального обучения: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1.сравнения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3.обобщения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4.забегания вперёд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5.метод эмоциональной драматургии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1487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ЗАПИСЬ НА ДОСКЕ:   ФОРМА RONDO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  М        П        Т        П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          КРУГ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   А       В          А         С        А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материал: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1.Классное рондо «Мы - третьеклассники» - разучивание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2.«Частушки»  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овторение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3.Рус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ар.песня «Во поле берёза стояла» -повторение, хоровод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4.А.Серэ «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Караторгай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слушанье, беседа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5.Беседа о жизни и творчестве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А.Сере</w:t>
            </w:r>
            <w:proofErr w:type="spellEnd"/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6.«Солдатушки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слушанье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В ТЕТРАДИ:          Рефрен - А     Эпизод</w:t>
            </w:r>
            <w:proofErr w:type="gram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   рефрен повторяется не менее 3-х раз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УРОКА: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1.Организационный момент, приветствие учителя, установление  рабочей обстановки.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2.Повторение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попевки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третьеклассники», беседа о форме рондо, разбор, работа с записью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3.Повторение жанров народных песен, слушанье фрагментов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4.Беседа о творчестве 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А.Серэ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слушанье, беседа о любви народа к его творчеству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5.Обобщение.                           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6.Домашнее задание.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1.Знать разнообразие жанров народных песен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2.Знать, что такое рондо и отличие этой музыкальной формы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 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1.Уметь применять ранее полученные знания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2.Уметьопределять черты марша, танца, песни 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НАВЫКИ: 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1.Исполнять разнохарактерные песни</w:t>
            </w:r>
          </w:p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2.Работать мобильно, быстро делать запись в тетради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   Повторить дома схему</w:t>
            </w:r>
          </w:p>
        </w:tc>
      </w:tr>
      <w:tr w:rsidR="001919FE" w:rsidRPr="00FB29B1" w:rsidTr="00F76393">
        <w:trPr>
          <w:gridAfter w:val="2"/>
          <w:wAfter w:w="676" w:type="dxa"/>
          <w:cantSplit/>
          <w:trHeight w:val="33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19FE" w:rsidRPr="00FB29B1" w:rsidRDefault="001919FE" w:rsidP="0019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для учителя:</w:t>
            </w:r>
          </w:p>
          <w:p w:rsidR="001919FE" w:rsidRPr="00FB29B1" w:rsidRDefault="001919FE" w:rsidP="00F76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</w:t>
            </w:r>
            <w:r w:rsidR="00F7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</w:t>
            </w:r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/1843 -1913/ песни «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Манмаргер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Кулагер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 /клички лошади /, «</w:t>
            </w:r>
            <w:proofErr w:type="spellStart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Кербез</w:t>
            </w:r>
            <w:proofErr w:type="spellEnd"/>
            <w:r w:rsidRPr="00FB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Сулу» /гордая красавица /</w:t>
            </w:r>
          </w:p>
        </w:tc>
      </w:tr>
    </w:tbl>
    <w:p w:rsidR="00B65017" w:rsidRDefault="00F76393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7469" cy="3998794"/>
            <wp:effectExtent l="0" t="0" r="0" b="1905"/>
            <wp:docPr id="1" name="Рисунок 1" descr="E:\IMG_20150115_16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50115_163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13" cy="40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93" w:rsidRDefault="00F76393">
      <w:pPr>
        <w:rPr>
          <w:lang w:val="kk-KZ"/>
        </w:rPr>
      </w:pPr>
    </w:p>
    <w:p w:rsidR="00F76393" w:rsidRPr="00F76393" w:rsidRDefault="00F7639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488804"/>
            <wp:effectExtent l="0" t="0" r="3175" b="0"/>
            <wp:docPr id="2" name="Рисунок 2" descr="E:\20150115_16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0115_16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393" w:rsidRPr="00F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E"/>
    <w:rsid w:val="001919FE"/>
    <w:rsid w:val="003D5BC5"/>
    <w:rsid w:val="00881E06"/>
    <w:rsid w:val="00F7639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2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2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Нуриманова</dc:creator>
  <cp:lastModifiedBy>Кабинет 40</cp:lastModifiedBy>
  <cp:revision>3</cp:revision>
  <dcterms:created xsi:type="dcterms:W3CDTF">2015-01-15T09:40:00Z</dcterms:created>
  <dcterms:modified xsi:type="dcterms:W3CDTF">2015-01-15T09:54:00Z</dcterms:modified>
</cp:coreProperties>
</file>