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9E" w:rsidRDefault="009A6B44" w:rsidP="00EB41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Краткосрочное планирование</w:t>
      </w:r>
    </w:p>
    <w:p w:rsidR="00AE459E" w:rsidRDefault="00AE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918"/>
        <w:gridCol w:w="1917"/>
        <w:gridCol w:w="1993"/>
        <w:gridCol w:w="1760"/>
        <w:gridCol w:w="1417"/>
        <w:gridCol w:w="1843"/>
      </w:tblGrid>
      <w:tr w:rsidR="00AE459E" w:rsidTr="00EB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долгосрочного плана: 7.1А Экосистемы</w:t>
            </w: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Школа: ОПШМТ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Дата: 20.09.17</w:t>
            </w: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учителя: Чумаченко Анастасия Александровна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Класс: 7 АБД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Pr="00EB412F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Участвовали: 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Отсутствовали: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урока: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Негативное влияние деятельности человека на экосистему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AE459E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AE459E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7.3.2.2 приводить примеры отрасли человеческой деятельности негативно влияющей на экосистему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Pr="00EB412F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смогут приводить примеры отрасли человеческой деятельности, негативно влияющей на экосистему.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 оценки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 приводить примеры отрасли человеческой деятельности, негативно влияющей на экосистему.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 перечислять проблемы, связанные с деятельностью человека</w:t>
            </w:r>
          </w:p>
          <w:p w:rsidR="00AE459E" w:rsidRDefault="009A6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смогут: определять риски, которая предполагает человеческая деятельность, спланировать ряд мероприятий на уменьшение отрицательного влияния на экосисте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му, моделировать экологические проблемы. 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Языковые цели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приводить примеры отрасли человеческой деятельности, негативно влияющей на экосистему.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Предметная лексика и терминология: экологические катастрофы, ядерные испытания, изменения климата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экосистема.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Полезные фразы: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интернет ресурсы, наша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…,человеческая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негативно влияет на экосистему…, в Казахстане от деятельности человека пострадало (множество)….»Что посеешь, то и пожнешь», данная поговорка очень отчетливо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казывает….для доказательства поговорки….нашей группой были спланированы…мы порассуждали…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могут применять в речи термины, знакомые с прошлого урока: </w:t>
            </w:r>
          </w:p>
          <w:p w:rsidR="00AE459E" w:rsidRPr="00EB412F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Ecosystem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-экосистема</w:t>
            </w:r>
            <w:r w:rsidR="00EB41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Anthropogenic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-антропогенный фактор</w:t>
            </w:r>
            <w:r w:rsidR="00EB41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-экология</w:t>
            </w:r>
            <w:r w:rsidR="00EB41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окружающая среда</w:t>
            </w:r>
            <w:r w:rsidR="00EB41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Agrocenosis-агроценоз</w:t>
            </w:r>
            <w:proofErr w:type="spellEnd"/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Привитие ценностей</w:t>
            </w:r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459E" w:rsidRDefault="00AE459E">
            <w:pPr>
              <w:spacing w:after="0" w:line="240" w:lineRule="auto"/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уважения к мнению одноклассников вовремя обсуждения. Получение знаний при коллективном решении поставленных задач. Воспитание бережного отношения к экологической составляющей Казахстана, все эти ценности представляют собой- общенациональную ид</w:t>
            </w:r>
            <w:r>
              <w:rPr>
                <w:rFonts w:ascii="Times New Roman" w:eastAsia="Times New Roman" w:hAnsi="Times New Roman" w:cs="Times New Roman"/>
                <w:sz w:val="24"/>
              </w:rPr>
              <w:t>ею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Мәңгілік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ел»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связь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Предшествующие знания</w:t>
            </w:r>
          </w:p>
          <w:p w:rsidR="00AE459E" w:rsidRDefault="00AE459E">
            <w:pPr>
              <w:spacing w:after="0" w:line="240" w:lineRule="auto"/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Знают и описывают взаимодействие человека и природы.</w:t>
            </w:r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Владеют терминологией: искусственная экосистема,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агроценоз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Ход урока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запланированных упражнений на уроке  </w:t>
            </w:r>
          </w:p>
          <w:p w:rsidR="00AE459E" w:rsidRDefault="00AE459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Мотивационный этап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Время: </w:t>
            </w:r>
            <w:r w:rsidR="00EB412F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</w:p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создание внутренней мотивации учащихся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изучению темы «Негативное влияние деятельности человека на экосистему»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Организационный момент (2 мин)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зарядка):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 </w:t>
            </w:r>
            <w:r w:rsidRPr="00EB412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Clap! Clap! Arms up! Clap! Clap! Step! Step! Arms down!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данной формы работы: создание благоприятного психологического климата на уроке.</w:t>
            </w:r>
          </w:p>
          <w:p w:rsidR="00EB412F" w:rsidRDefault="00EB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EB412F" w:rsidRDefault="00EB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EB412F" w:rsidRDefault="00EB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Актуализация знаний (3мин)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Групповая работа.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Стратегия «Сундук».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«сун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дуке» имеются карточки с 3 видами заданий: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translate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(перевод),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pronounce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(произношение),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define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(определение). В группах учащиеся повторяют терминологию.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 активное слушание, создание взаимозависимости.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Проблемная ситуация. Выход на тему урока (3 мин)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читель создаёт проблемную ситуацию: зачитывает слова Гёте: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«Природа не признаёт шуток, она всегда правдива. Всегда серьезна, всегда строга. Она всегда права, ошибке же и заблуждения исходят от людей»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Учащимся предлагается,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обсуждение в паре: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объяснить смысл слов Гёте, выразить своё понимание, формулируя цель урока.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Ученики объясняют свои ответы, формулируют цель урока.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совершенствование навыков критического мышления. 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Деление на группы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 началом урока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 Деление на группы учащихся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применением метода «группа радуги». Приём заключается в группировании учеников с помощью различных цветов. Ученик вытягивает из ящика цвет (красный, синий, желтый или зеленый) и присоединяется в группу с соответствующим цветом. 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 активное слушание,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оздание взаимозависимости.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Организация работы в группе (2 мин)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 началом работы в группах, учащимся предлагается вспомнить правила взаимодействия в группе. Каждая из групп обсуждая, выносит своё 1 правило на доску, тем самым все придерживаться общим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авилам. Далее распределяются роли в группах, выбираются: чтец — читает вслух; секретарь—   записывает что-то от лица группы;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спикер — у доски рассказывает, что решила группа;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планировщик — исследует условия задачи и планирует работу; тайм-спикер — следит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 временем, посол.</w:t>
            </w:r>
          </w:p>
          <w:p w:rsidR="00AE459E" w:rsidRDefault="009A6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четкое распределение ролей и следование общепринятым правилам, приводит к эффективной работе учащихся в группе и высоким результатам.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ИКТ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с цветами</w:t>
            </w:r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B412F" w:rsidRDefault="00EB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B412F" w:rsidRDefault="00EB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с распределением ролей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Операционный этап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Время:25-30 мин</w:t>
            </w:r>
          </w:p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приводить примеры отрасли человеческой деятельности негативно влияющей на экосистему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Групповая работа (15 мин)</w:t>
            </w:r>
          </w:p>
          <w:p w:rsidR="00AE459E" w:rsidRDefault="00EB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Задача у групп одна: </w:t>
            </w:r>
            <w:r w:rsidR="009A6B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выступление и защита своих работ.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 группы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 Исследовать тему: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деятельности человека на экосистему Казахстана». Выделить основные проблемы.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https://bilimland.kz/ru/content/structure/1824-chelovek_kak_biologichesk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ij_vid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- Курс «Биология» - раздел «Влияние человека на окружающую среду», необходимо выбрать несколько факторов предложенных на сайте. Определить основные источники </w:t>
            </w:r>
            <w:r w:rsidR="00EB412F">
              <w:rPr>
                <w:rFonts w:ascii="Times New Roman" w:eastAsia="Times New Roman" w:hAnsi="Times New Roman" w:cs="Times New Roman"/>
                <w:sz w:val="24"/>
              </w:rPr>
              <w:t>проблемы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Казахстане.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Сделать презентацию из 5 слайдов. 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 группы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Исследовать тему: «Влияние деятельности человека на мировую экосистему», выделить самые масштабные проблемы от «рук» человека. «Концепция устойчивого развития».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6" w:anchor="lesson=134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https://bilimland.kz/ru/content/structure/1824-chelovek_kak_biologicheskij_vid#lesson=13433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- Курс «Биология» - раздел «Человек и окружающая среда» - тема: «Концепция устойчивого развития».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Сделать презентацию из 5 слайдов. </w:t>
            </w:r>
          </w:p>
          <w:p w:rsidR="00AE459E" w:rsidRDefault="00EB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87.2pt;margin-top:87.75pt;width:40.5pt;height:35.25pt;z-index:251659264;mso-position-horizontal-relative:margin;mso-position-vertical-relative:margin" filled="t">
                  <v:imagedata r:id="rId7" o:title=""/>
                  <o:lock v:ext="edit" aspectratio="f"/>
                  <w10:wrap type="square" anchorx="margin" anchory="margin"/>
                </v:shape>
                <o:OLEObject Type="Embed" ProgID="StaticMetafile" ShapeID="_x0000_s1029" DrawAspect="Content" ObjectID="_1571168925" r:id="rId8"/>
              </w:object>
            </w:r>
            <w:r w:rsidR="009A6B44">
              <w:rPr>
                <w:rFonts w:ascii="Times New Roman" w:eastAsia="Times New Roman" w:hAnsi="Times New Roman" w:cs="Times New Roman"/>
                <w:sz w:val="24"/>
              </w:rPr>
              <w:t>Задание г</w:t>
            </w:r>
            <w:r w:rsidR="009A6B44">
              <w:rPr>
                <w:rFonts w:ascii="Times New Roman" w:eastAsia="Times New Roman" w:hAnsi="Times New Roman" w:cs="Times New Roman"/>
                <w:sz w:val="24"/>
              </w:rPr>
              <w:t xml:space="preserve">руппы </w:t>
            </w:r>
            <w:r w:rsidR="009A6B4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9A6B44">
              <w:rPr>
                <w:rFonts w:ascii="Times New Roman" w:eastAsia="Times New Roman" w:hAnsi="Times New Roman" w:cs="Times New Roman"/>
                <w:sz w:val="24"/>
              </w:rPr>
              <w:t xml:space="preserve"> 3. «Влияние экологических проблем на здоровье человека». Объясните пословицу «Что посеешь, то и пожнешь». Отвечает ли природа взаимностью на действия человека? Группе предлагается прием «</w:t>
            </w:r>
            <w:proofErr w:type="spellStart"/>
            <w:r w:rsidR="009A6B44">
              <w:rPr>
                <w:rFonts w:ascii="Times New Roman" w:eastAsia="Times New Roman" w:hAnsi="Times New Roman" w:cs="Times New Roman"/>
                <w:sz w:val="24"/>
              </w:rPr>
              <w:t>фишбоун</w:t>
            </w:r>
            <w:proofErr w:type="spellEnd"/>
            <w:r w:rsidR="009A6B44">
              <w:rPr>
                <w:rFonts w:ascii="Times New Roman" w:eastAsia="Times New Roman" w:hAnsi="Times New Roman" w:cs="Times New Roman"/>
                <w:sz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Осуществить обратную взаи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мосвязь между человеком и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природой на постере.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Дополнительный материал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https://bilimland.kz/ru/content/structure/1824-chelovek_kak_biologicheskij_vid#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- Курс «Биология» - раздел «Человек и окружающая среда» - тема: «Человек и окружающая среда».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 группы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4: Придумайте и спланируйте ряд мероприятий в Казахстане, направленных на уменьшение отрицательного влияния деятельности человека на экосистемы.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Стратегия «Посол» (3 мин)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время работы групп, послы по часовой стрелке перемещаются в другие группы, рассказывая идеи их команды и выяснение идей других групп.  Смена команд происходит по хлопку учителя, время на обсуждение 1 минута. Возвращаясь в «ис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ходные» группы, послы в группах обсуждают новую информацию.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активное слушание, создание взаимозависимости, публичное выступление, ясность изложения. 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оценивание групп. (2 мин)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возвращения в свои группы и обсуждения, «спикеры» и 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группа, осуществляют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в которых были. Форма работы через приём «две звезды и одно желание», 2 звезды-2 положительных момента в работе, желание-1 момент на доработку. </w:t>
            </w:r>
          </w:p>
          <w:p w:rsidR="00AE459E" w:rsidRDefault="009A6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 учащиеся могут комментировать работы друг друга, обмениваться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мнениями не выставляя оценок.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 ресурсы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ИКТ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Плакат для постера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Маркеры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https://bilimland.kz/ru/content/structure/1824-chelovek_kak_biologicheskij_vid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1" w:anchor="lesson=134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https://bilimland.kz/ru/content/structure/1824-chelovek_kak_biologicheskij_vid#lesson=13433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459E" w:rsidRDefault="009A6B44">
            <w:pPr>
              <w:spacing w:after="0" w:line="240" w:lineRule="auto"/>
              <w:ind w:right="-419"/>
              <w:rPr>
                <w:rFonts w:ascii="Times New Roman" w:eastAsia="Times New Roman" w:hAnsi="Times New Roman" w:cs="Times New Roman"/>
                <w:sz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http://bilimland.kz/ru/content/structure/1865-vliyanie_cheloveka_na_okruzhayushuyu_sredu</w:t>
              </w:r>
            </w:hyperlink>
          </w:p>
          <w:p w:rsidR="00AE459E" w:rsidRDefault="009A6B44">
            <w:pPr>
              <w:spacing w:after="0" w:line="240" w:lineRule="auto"/>
              <w:ind w:right="-419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https://bilimland.kz/ru/content/structure/1824-chelovek_kak_biologicheskij_vid#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459E" w:rsidRDefault="00A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2 звезды, и желание</w:t>
            </w:r>
          </w:p>
          <w:p w:rsidR="00AE459E" w:rsidRDefault="00AE459E">
            <w:pPr>
              <w:spacing w:after="0" w:line="240" w:lineRule="auto"/>
            </w:pP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Рефлексивный этап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Время: </w:t>
            </w:r>
            <w:proofErr w:type="gramStart"/>
            <w:r w:rsidR="00EB412F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  <w:proofErr w:type="gramEnd"/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Закрепление знаний, их анализ, синтез, оценка на более высоком у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ровне мышления.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1.Формативное оценивание. (Приложение 1) (5 мин)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 приводить примеры отрасли человеческой деятельности, негативно влияющей на экосистему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Заполните таблицу «Влияние деятельности человека на экосистему». </w:t>
            </w:r>
          </w:p>
          <w:tbl>
            <w:tblPr>
              <w:tblW w:w="68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446"/>
              <w:gridCol w:w="2268"/>
            </w:tblGrid>
            <w:tr w:rsidR="00AE459E" w:rsidRPr="00EB412F" w:rsidTr="00EB412F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9A6B4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B412F">
                    <w:rPr>
                      <w:rFonts w:ascii="Times New Roman" w:eastAsia="Times New Roman" w:hAnsi="Times New Roman" w:cs="Times New Roman"/>
                      <w:sz w:val="20"/>
                    </w:rPr>
                    <w:t>Компоненты окружающей среды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9A6B4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B412F">
                    <w:rPr>
                      <w:rFonts w:ascii="Times New Roman" w:eastAsia="Times New Roman" w:hAnsi="Times New Roman" w:cs="Times New Roman"/>
                      <w:sz w:val="20"/>
                    </w:rPr>
                    <w:t>Отрасли деятельности человека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9A6B4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B412F">
                    <w:rPr>
                      <w:rFonts w:ascii="Times New Roman" w:eastAsia="Times New Roman" w:hAnsi="Times New Roman" w:cs="Times New Roman"/>
                      <w:sz w:val="20"/>
                    </w:rPr>
                    <w:t>Последствия деятельности человека</w:t>
                  </w:r>
                </w:p>
              </w:tc>
            </w:tr>
            <w:tr w:rsidR="00AE459E" w:rsidRPr="00EB412F" w:rsidTr="00EB412F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9A6B44">
                  <w:pPr>
                    <w:spacing w:after="0" w:line="240" w:lineRule="auto"/>
                    <w:rPr>
                      <w:sz w:val="20"/>
                    </w:rPr>
                  </w:pPr>
                  <w:r w:rsidRPr="00EB412F">
                    <w:rPr>
                      <w:rFonts w:ascii="Times New Roman" w:eastAsia="Times New Roman" w:hAnsi="Times New Roman" w:cs="Times New Roman"/>
                      <w:sz w:val="20"/>
                    </w:rPr>
                    <w:t>Почва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00AE459E" w:rsidRPr="00EB412F" w:rsidTr="00EB412F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9A6B44">
                  <w:pPr>
                    <w:spacing w:after="0" w:line="240" w:lineRule="auto"/>
                    <w:rPr>
                      <w:sz w:val="20"/>
                    </w:rPr>
                  </w:pPr>
                  <w:r w:rsidRPr="00EB412F">
                    <w:rPr>
                      <w:rFonts w:ascii="Times New Roman" w:eastAsia="Times New Roman" w:hAnsi="Times New Roman" w:cs="Times New Roman"/>
                      <w:sz w:val="20"/>
                    </w:rPr>
                    <w:t>Вода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00AE459E" w:rsidRPr="00EB412F" w:rsidTr="00EB412F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9A6B44">
                  <w:pPr>
                    <w:spacing w:after="0" w:line="240" w:lineRule="auto"/>
                    <w:rPr>
                      <w:sz w:val="20"/>
                    </w:rPr>
                  </w:pPr>
                  <w:r w:rsidRPr="00EB412F">
                    <w:rPr>
                      <w:rFonts w:ascii="Times New Roman" w:eastAsia="Times New Roman" w:hAnsi="Times New Roman" w:cs="Times New Roman"/>
                      <w:sz w:val="20"/>
                    </w:rPr>
                    <w:t>Воздух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00AE459E" w:rsidRPr="00EB412F" w:rsidTr="00EB412F">
              <w:tblPrEx>
                <w:tblCellMar>
                  <w:top w:w="0" w:type="dxa"/>
                  <w:bottom w:w="0" w:type="dxa"/>
                </w:tblCellMar>
              </w:tblPrEx>
              <w:trPr>
                <w:trHeight w:val="189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9A6B44">
                  <w:pPr>
                    <w:spacing w:after="0" w:line="240" w:lineRule="auto"/>
                    <w:rPr>
                      <w:sz w:val="20"/>
                    </w:rPr>
                  </w:pPr>
                  <w:r w:rsidRPr="00EB412F">
                    <w:rPr>
                      <w:rFonts w:ascii="Times New Roman" w:eastAsia="Times New Roman" w:hAnsi="Times New Roman" w:cs="Times New Roman"/>
                      <w:sz w:val="20"/>
                    </w:rPr>
                    <w:t>Живые организмы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459E" w:rsidRPr="00EB412F" w:rsidRDefault="00AE459E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2. Рефлексия. Приём «Рыбный светофор».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мин)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Учащимся предлагается выбрать «цвет рыбки».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Красный: что было непонятно. Я не понял(а)…. Желтый: на что стоит обратить внимание, доработать, я не совсем уверен(а). Зеленый: нет пробелов при изучении новой темы, на выбранной ими «рыбке» учащиеся записывают своё мнение, в соответствии с цветом. Затем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кидают в «аквариум мыслей», у учеников есть право прочитать свой результат, поделиться с классом. </w:t>
            </w:r>
          </w:p>
          <w:p w:rsidR="00AE459E" w:rsidRDefault="009A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анализ закрепленных знаний, оценка собственных результатов учащихся. </w:t>
            </w:r>
          </w:p>
          <w:p w:rsidR="00AE459E" w:rsidRDefault="009A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3. Домашнее задание (2 мин)</w:t>
            </w:r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Опережающее домашнее задание: учащимся необходимо распределится на группы, и собрать информацию об особо охраняемых территориях Казахстана.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ИКТ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ФО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1466" w:dyaOrig="1036">
                <v:rect id="_x0000_i1325" style="width:73.5pt;height:51.75pt" o:ole="" o:preferrelative="t" stroked="f">
                  <v:imagedata r:id="rId14" o:title=""/>
                </v:rect>
                <o:OLEObject Type="Embed" ProgID="StaticMetafile" ShapeID="_x0000_i1325" DrawAspect="Content" ObjectID="_1571168924" r:id="rId15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>Аквариум, карточки цветных рыбок</w:t>
            </w:r>
          </w:p>
          <w:p w:rsidR="00AE459E" w:rsidRDefault="00AE459E">
            <w:pPr>
              <w:spacing w:after="0" w:line="240" w:lineRule="auto"/>
            </w:pP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Дифференциация – каким способом вы хоти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Охрана здоровья и соблюдение техники безопасности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Распределение ролей (учащиеся выполнят общую задачу, но у каждого свои роли)</w:t>
            </w:r>
          </w:p>
          <w:p w:rsidR="00EB412F" w:rsidRDefault="009A6B4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Дифференциация по </w:t>
            </w:r>
            <w:r w:rsidR="00EB412F">
              <w:rPr>
                <w:rFonts w:ascii="Times New Roman" w:eastAsia="Times New Roman" w:hAnsi="Times New Roman" w:cs="Times New Roman"/>
                <w:sz w:val="24"/>
              </w:rPr>
              <w:t xml:space="preserve">группам </w:t>
            </w:r>
          </w:p>
          <w:p w:rsidR="00AE459E" w:rsidRDefault="00EB412F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3.Дифференциация по </w:t>
            </w:r>
            <w:r w:rsidR="009A6B44">
              <w:rPr>
                <w:rFonts w:ascii="Times New Roman" w:eastAsia="Times New Roman" w:hAnsi="Times New Roman" w:cs="Times New Roman"/>
                <w:sz w:val="24"/>
              </w:rPr>
              <w:t xml:space="preserve">результатам </w:t>
            </w:r>
            <w:proofErr w:type="spellStart"/>
            <w:r w:rsidR="009A6B44">
              <w:rPr>
                <w:rFonts w:ascii="Times New Roman" w:eastAsia="Times New Roman" w:hAnsi="Times New Roman" w:cs="Times New Roman"/>
                <w:sz w:val="24"/>
              </w:rPr>
              <w:t>формативного</w:t>
            </w:r>
            <w:proofErr w:type="spellEnd"/>
            <w:r w:rsidR="009A6B44">
              <w:rPr>
                <w:rFonts w:ascii="Times New Roman" w:eastAsia="Times New Roman" w:hAnsi="Times New Roman" w:cs="Times New Roman"/>
                <w:sz w:val="24"/>
              </w:rPr>
              <w:t xml:space="preserve"> оценивания, учащиеся выполняют одно задание, но результаты у каждого ученика разные, тем самым более способный учащийся может помочь отстающему.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1.Самооценивание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дискрипторам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2.Защита презентаций, результатов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фишбоун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ключу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Задание ФО</w:t>
            </w:r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Обратная связь на этапе рефлексии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ТБ при работе в кабинете. Психологический климат.</w:t>
            </w:r>
          </w:p>
        </w:tc>
      </w:tr>
      <w:tr w:rsidR="00AE459E" w:rsidTr="00EB412F">
        <w:tblPrEx>
          <w:tblCellMar>
            <w:top w:w="0" w:type="dxa"/>
            <w:bottom w:w="0" w:type="dxa"/>
          </w:tblCellMar>
        </w:tblPrEx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Рефлексия по уроку 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Была ли реальной и доступной цель урока    или учебные цели?</w:t>
            </w:r>
          </w:p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ли учащиеся   достигли цели обучения? Если ученики еще не достигли   цели, как вы думаете, почему? Правильно проводилась дифференциация на уроке?  </w:t>
            </w:r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ли использовали    вы    время во время этапов урока? Были ли отклонения от плана урока, и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чему? </w:t>
            </w: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59E" w:rsidRDefault="009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того, чтобы все категории обучающихся достигли ожидаемых результатов я запланировала разнообразную познавательную деятельность через активные формы обучения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Фишбоун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«Посол».</w:t>
            </w:r>
          </w:p>
          <w:p w:rsidR="00AE459E" w:rsidRDefault="009A6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Чтобы эффективно определять потребности в обучении и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навыков на всех этапах урока запланированы соответствующие приемы,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 и «Рыбный светофор».  Подготовлены ресурсы к уроку, продумана рефлексия всей деятельности на уроке.</w:t>
            </w:r>
          </w:p>
        </w:tc>
      </w:tr>
    </w:tbl>
    <w:p w:rsidR="00AE459E" w:rsidRDefault="00AE459E">
      <w:pPr>
        <w:spacing w:after="0" w:line="260" w:lineRule="auto"/>
        <w:rPr>
          <w:rFonts w:ascii="Arial" w:eastAsia="Arial" w:hAnsi="Arial" w:cs="Arial"/>
        </w:rPr>
      </w:pPr>
    </w:p>
    <w:p w:rsidR="00AE459E" w:rsidRDefault="009A6B44" w:rsidP="00EB412F">
      <w:pPr>
        <w:tabs>
          <w:tab w:val="right" w:pos="101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E459E" w:rsidRDefault="009A6B44">
      <w:pPr>
        <w:spacing w:after="0" w:line="2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AE459E" w:rsidRDefault="00AE459E">
      <w:pPr>
        <w:spacing w:after="0" w:line="260" w:lineRule="auto"/>
        <w:rPr>
          <w:rFonts w:ascii="Arial" w:eastAsia="Arial" w:hAnsi="Arial" w:cs="Arial"/>
          <w:sz w:val="24"/>
        </w:rPr>
      </w:pPr>
    </w:p>
    <w:p w:rsidR="00AE459E" w:rsidRDefault="00AE459E" w:rsidP="00EB412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AE459E" w:rsidSect="00EB41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99E"/>
    <w:multiLevelType w:val="multilevel"/>
    <w:tmpl w:val="F45E8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59E"/>
    <w:rsid w:val="009A6B44"/>
    <w:rsid w:val="00AE459E"/>
    <w:rsid w:val="00CB23C6"/>
    <w:rsid w:val="00E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7F47E1"/>
  <w15:docId w15:val="{29B3C76B-D4F2-4DD6-AA2F-45D41F9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ilimland.kz/ru/content/structure/1824-chelovek_kak_biologicheskij_v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limland.kz/ru/content/structure/1865-vliyanie_cheloveka_na_okruzhayushuyu_sr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content/structure/1824-chelovek_kak_biologicheskij_vid" TargetMode="External"/><Relationship Id="rId11" Type="http://schemas.openxmlformats.org/officeDocument/2006/relationships/hyperlink" Target="https://bilimland.kz/ru/content/structure/1824-chelovek_kak_biologicheskij_vid" TargetMode="External"/><Relationship Id="rId5" Type="http://schemas.openxmlformats.org/officeDocument/2006/relationships/hyperlink" Target="https://bilimland.kz/ru/content/structure/1824-chelovek_kak_biologicheskij_vid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bilimland.kz/ru/content/structure/1824-chelovek_kak_biologicheskij_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imland.kz/ru/content/structure/1824-chelovek_kak_biologicheskij_vi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3</cp:revision>
  <cp:lastPrinted>2017-11-02T16:59:00Z</cp:lastPrinted>
  <dcterms:created xsi:type="dcterms:W3CDTF">2017-11-02T16:49:00Z</dcterms:created>
  <dcterms:modified xsi:type="dcterms:W3CDTF">2017-11-02T17:02:00Z</dcterms:modified>
</cp:coreProperties>
</file>