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8A" w:rsidRDefault="0025228A" w:rsidP="0025228A">
      <w:pPr>
        <w:spacing w:after="0" w:line="240" w:lineRule="auto"/>
        <w:jc w:val="both"/>
        <w:rPr>
          <w:rFonts w:ascii="Times New Roman" w:hAnsi="Times New Roman"/>
          <w:b/>
          <w:sz w:val="32"/>
          <w:lang w:val="kk-KZ"/>
        </w:rPr>
      </w:pPr>
      <w:r>
        <w:rPr>
          <w:rFonts w:ascii="Times New Roman" w:hAnsi="Times New Roman"/>
          <w:b/>
          <w:sz w:val="32"/>
          <w:lang w:val="kk-KZ"/>
        </w:rPr>
        <w:t>Пән мұғалімі: Қайдаров С.Ш.</w:t>
      </w:r>
    </w:p>
    <w:p w:rsidR="00164A54" w:rsidRPr="009267DE" w:rsidRDefault="00164A54" w:rsidP="0025228A">
      <w:pPr>
        <w:spacing w:after="0" w:line="240" w:lineRule="auto"/>
        <w:jc w:val="both"/>
        <w:rPr>
          <w:rFonts w:ascii="Times New Roman" w:hAnsi="Times New Roman"/>
          <w:b/>
          <w:sz w:val="32"/>
          <w:lang w:val="kk-KZ"/>
        </w:rPr>
      </w:pPr>
      <w:bookmarkStart w:id="0" w:name="_GoBack"/>
      <w:bookmarkEnd w:id="0"/>
      <w:r w:rsidRPr="009267DE">
        <w:rPr>
          <w:rFonts w:ascii="Times New Roman" w:hAnsi="Times New Roman"/>
          <w:b/>
          <w:sz w:val="32"/>
          <w:lang w:val="kk-KZ"/>
        </w:rPr>
        <w:t xml:space="preserve">Сабақтың тақырыбы: </w:t>
      </w:r>
      <w:r w:rsidRPr="009267DE">
        <w:rPr>
          <w:rFonts w:ascii="Times New Roman" w:hAnsi="Times New Roman"/>
          <w:sz w:val="32"/>
          <w:lang w:val="kk-KZ"/>
        </w:rPr>
        <w:t xml:space="preserve"> Жаппай жою қаруынан әскери қызметшілерді қорғау және олардың қауіпсіздігін қамтамасыз ету. Жеке</w:t>
      </w:r>
      <w:r w:rsidRPr="009267DE">
        <w:rPr>
          <w:rFonts w:ascii="Times New Roman" w:hAnsi="Times New Roman"/>
          <w:b/>
          <w:sz w:val="32"/>
          <w:lang w:val="kk-KZ"/>
        </w:rPr>
        <w:t xml:space="preserve"> </w:t>
      </w:r>
      <w:r w:rsidRPr="009267DE">
        <w:rPr>
          <w:rFonts w:ascii="Times New Roman" w:hAnsi="Times New Roman"/>
          <w:sz w:val="32"/>
          <w:lang w:val="kk-KZ"/>
        </w:rPr>
        <w:t>қорғану құралдары</w:t>
      </w:r>
      <w:r w:rsidRPr="009138DF">
        <w:rPr>
          <w:rFonts w:ascii="Times New Roman" w:hAnsi="Times New Roman"/>
          <w:sz w:val="32"/>
          <w:lang w:val="kk-KZ"/>
        </w:rPr>
        <w:t>н жіктеу</w:t>
      </w:r>
      <w:r w:rsidRPr="009267DE">
        <w:rPr>
          <w:rFonts w:ascii="Times New Roman" w:hAnsi="Times New Roman"/>
          <w:sz w:val="32"/>
          <w:lang w:val="kk-KZ"/>
        </w:rPr>
        <w:t xml:space="preserve"> (сүзгіш газтұмылдырықтар мен тұмылдырықтар).</w:t>
      </w:r>
    </w:p>
    <w:p w:rsidR="00164A54" w:rsidRPr="00164A54" w:rsidRDefault="00164A54" w:rsidP="0025228A">
      <w:pPr>
        <w:spacing w:after="0" w:line="240" w:lineRule="auto"/>
        <w:ind w:left="284"/>
        <w:jc w:val="both"/>
        <w:rPr>
          <w:rFonts w:ascii="Times New Roman" w:hAnsi="Times New Roman"/>
          <w:b/>
          <w:sz w:val="32"/>
          <w:lang w:val="kk-KZ"/>
        </w:rPr>
      </w:pPr>
      <w:r w:rsidRPr="00164A54">
        <w:rPr>
          <w:rFonts w:ascii="Times New Roman" w:hAnsi="Times New Roman"/>
          <w:b/>
          <w:sz w:val="32"/>
          <w:lang w:val="kk-KZ"/>
        </w:rPr>
        <w:t>Сабақтың мақсаты:</w:t>
      </w:r>
      <w:r w:rsidRPr="00164A54">
        <w:rPr>
          <w:rFonts w:ascii="Times New Roman" w:hAnsi="Times New Roman"/>
          <w:sz w:val="32"/>
          <w:lang w:val="kk-KZ"/>
        </w:rPr>
        <w:t xml:space="preserve"> Оқушыларды жаппай жою қаруынан қауіпсіздікті қамтамасыз ету бойынша шаралармен және жеке қорғану құралдарымен (сүзгіш газтұмылдырықтар мен тұмылдырықтар) таныстыру.</w:t>
      </w:r>
    </w:p>
    <w:p w:rsidR="00164A54" w:rsidRPr="009138DF" w:rsidRDefault="00164A54" w:rsidP="00164A5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32"/>
          <w:lang w:val="ru-MO"/>
        </w:rPr>
      </w:pPr>
      <w:r w:rsidRPr="009138DF">
        <w:rPr>
          <w:rFonts w:ascii="Times New Roman" w:hAnsi="Times New Roman"/>
          <w:b/>
          <w:sz w:val="32"/>
          <w:lang w:val="ru-MO"/>
        </w:rPr>
        <w:t xml:space="preserve">Уақыты: </w:t>
      </w:r>
      <w:r w:rsidR="0025228A">
        <w:rPr>
          <w:rFonts w:ascii="Times New Roman" w:hAnsi="Times New Roman"/>
          <w:sz w:val="32"/>
          <w:lang w:val="ru-MO"/>
        </w:rPr>
        <w:t>40</w:t>
      </w:r>
      <w:r w:rsidRPr="009138DF">
        <w:rPr>
          <w:rFonts w:ascii="Times New Roman" w:hAnsi="Times New Roman"/>
          <w:sz w:val="32"/>
          <w:lang w:val="ru-MO"/>
        </w:rPr>
        <w:t xml:space="preserve"> мин.</w:t>
      </w:r>
    </w:p>
    <w:p w:rsidR="00164A54" w:rsidRPr="009138DF" w:rsidRDefault="00164A54" w:rsidP="00164A5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32"/>
          <w:lang w:val="ru-MO"/>
        </w:rPr>
      </w:pPr>
      <w:r w:rsidRPr="009138DF">
        <w:rPr>
          <w:rFonts w:ascii="Times New Roman" w:hAnsi="Times New Roman"/>
          <w:b/>
          <w:sz w:val="32"/>
          <w:lang w:val="ru-MO"/>
        </w:rPr>
        <w:t>Өткізілеті</w:t>
      </w:r>
      <w:proofErr w:type="gramStart"/>
      <w:r w:rsidRPr="009138DF">
        <w:rPr>
          <w:rFonts w:ascii="Times New Roman" w:hAnsi="Times New Roman"/>
          <w:b/>
          <w:sz w:val="32"/>
          <w:lang w:val="ru-MO"/>
        </w:rPr>
        <w:t>н орны</w:t>
      </w:r>
      <w:proofErr w:type="gramEnd"/>
      <w:r w:rsidRPr="009138DF">
        <w:rPr>
          <w:rFonts w:ascii="Times New Roman" w:hAnsi="Times New Roman"/>
          <w:b/>
          <w:sz w:val="32"/>
          <w:lang w:val="ru-MO"/>
        </w:rPr>
        <w:t xml:space="preserve">: </w:t>
      </w:r>
      <w:r w:rsidRPr="009138DF">
        <w:rPr>
          <w:rFonts w:ascii="Times New Roman" w:hAnsi="Times New Roman"/>
          <w:sz w:val="32"/>
          <w:lang w:val="ru-MO"/>
        </w:rPr>
        <w:t>11 сынып, БӘД бөлмесі.</w:t>
      </w:r>
    </w:p>
    <w:p w:rsidR="00164A54" w:rsidRPr="009138DF" w:rsidRDefault="00164A54" w:rsidP="00164A5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32"/>
          <w:lang w:val="ru-MO"/>
        </w:rPr>
      </w:pPr>
      <w:r w:rsidRPr="009138DF">
        <w:rPr>
          <w:rFonts w:ascii="Times New Roman" w:hAnsi="Times New Roman"/>
          <w:b/>
          <w:sz w:val="32"/>
          <w:lang w:val="ru-MO"/>
        </w:rPr>
        <w:t>Көрнекілік құралдар:</w:t>
      </w:r>
      <w:r w:rsidRPr="009138DF">
        <w:rPr>
          <w:rFonts w:ascii="Times New Roman" w:hAnsi="Times New Roman"/>
          <w:sz w:val="32"/>
          <w:lang w:val="ru-MO"/>
        </w:rPr>
        <w:t xml:space="preserve"> АӘД оқулығы, плакаттар газтұмылдырықтар мен тұмылдырықтар.</w:t>
      </w:r>
    </w:p>
    <w:p w:rsidR="00164A54" w:rsidRPr="009138DF" w:rsidRDefault="00164A54" w:rsidP="00164A5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32"/>
          <w:lang w:val="ru-MO"/>
        </w:rPr>
      </w:pPr>
      <w:r w:rsidRPr="009138DF">
        <w:rPr>
          <w:rFonts w:ascii="Times New Roman" w:hAnsi="Times New Roman"/>
          <w:b/>
          <w:sz w:val="32"/>
          <w:lang w:val="ru-MO"/>
        </w:rPr>
        <w:t>Сабақтың барысы:</w:t>
      </w:r>
      <w:r w:rsidRPr="009138DF">
        <w:rPr>
          <w:rFonts w:ascii="Times New Roman" w:hAnsi="Times New Roman"/>
          <w:sz w:val="32"/>
          <w:lang w:val="ru-MO"/>
        </w:rPr>
        <w:t xml:space="preserve"> </w:t>
      </w:r>
    </w:p>
    <w:p w:rsidR="00164A54" w:rsidRPr="009138DF" w:rsidRDefault="00164A54" w:rsidP="00164A54">
      <w:pPr>
        <w:jc w:val="both"/>
        <w:rPr>
          <w:rFonts w:ascii="Times New Roman" w:hAnsi="Times New Roman"/>
          <w:b/>
          <w:sz w:val="32"/>
          <w:lang w:val="ru-MO"/>
        </w:rPr>
      </w:pPr>
      <w:r w:rsidRPr="009138DF">
        <w:rPr>
          <w:rFonts w:ascii="Times New Roman" w:hAnsi="Times New Roman"/>
          <w:b/>
          <w:sz w:val="32"/>
          <w:lang w:val="ru-MO"/>
        </w:rPr>
        <w:t xml:space="preserve">а) Ұйымдастыру кезеңі – </w:t>
      </w:r>
      <w:r w:rsidRPr="009138DF">
        <w:rPr>
          <w:rFonts w:ascii="Times New Roman" w:hAnsi="Times New Roman"/>
          <w:sz w:val="32"/>
          <w:lang w:val="ru-MO"/>
        </w:rPr>
        <w:t>3 мин.</w:t>
      </w:r>
    </w:p>
    <w:p w:rsidR="00164A54" w:rsidRPr="009138DF" w:rsidRDefault="00164A54" w:rsidP="00164A54">
      <w:pPr>
        <w:pStyle w:val="a3"/>
        <w:jc w:val="both"/>
      </w:pPr>
      <w:r w:rsidRPr="009138DF">
        <w:t>Взвод командирі оқушыларды сапқа тұ</w:t>
      </w:r>
      <w:proofErr w:type="gramStart"/>
      <w:r w:rsidRPr="009138DF">
        <w:t>р</w:t>
      </w:r>
      <w:proofErr w:type="gramEnd"/>
      <w:r w:rsidRPr="009138DF">
        <w:t>ғызады, оқытушыға рапорт береді, амандасу, түгендеу, оқушылардың сырт көрінісін тексеру.</w:t>
      </w:r>
    </w:p>
    <w:p w:rsidR="00164A54" w:rsidRPr="009138DF" w:rsidRDefault="00164A54" w:rsidP="00164A54">
      <w:pPr>
        <w:jc w:val="both"/>
        <w:rPr>
          <w:rFonts w:ascii="Times New Roman" w:hAnsi="Times New Roman"/>
          <w:sz w:val="32"/>
          <w:lang w:val="ru-MO"/>
        </w:rPr>
      </w:pPr>
      <w:r w:rsidRPr="009138DF">
        <w:rPr>
          <w:rFonts w:ascii="Times New Roman" w:hAnsi="Times New Roman"/>
          <w:b/>
          <w:sz w:val="32"/>
          <w:lang w:val="ru-MO"/>
        </w:rPr>
        <w:t xml:space="preserve">ә) Өтілген тақырыпты сұрау кезеңі – </w:t>
      </w:r>
      <w:r w:rsidRPr="009138DF">
        <w:rPr>
          <w:rFonts w:ascii="Times New Roman" w:hAnsi="Times New Roman"/>
          <w:sz w:val="32"/>
          <w:lang w:val="ru-MO"/>
        </w:rPr>
        <w:t>9 мин.</w:t>
      </w:r>
    </w:p>
    <w:p w:rsidR="00164A54" w:rsidRPr="009138DF" w:rsidRDefault="00164A54" w:rsidP="00164A54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9138DF">
        <w:rPr>
          <w:lang w:val="en-US"/>
        </w:rPr>
        <w:t>Биологиялық қаруға анықтама беріңіздер.</w:t>
      </w:r>
    </w:p>
    <w:p w:rsidR="00164A54" w:rsidRPr="009138DF" w:rsidRDefault="00164A54" w:rsidP="00164A54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9138DF">
        <w:rPr>
          <w:lang w:val="en-US"/>
        </w:rPr>
        <w:t>Биологиялық қарудың зақымдаушы әрекеті неге негізделген?</w:t>
      </w:r>
    </w:p>
    <w:p w:rsidR="00164A54" w:rsidRPr="009138DF" w:rsidRDefault="00164A54" w:rsidP="00164A54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9138DF">
        <w:rPr>
          <w:lang w:val="ru-RU"/>
        </w:rPr>
        <w:t xml:space="preserve">Биологиялық қарудың тарихы туралы </w:t>
      </w:r>
      <w:proofErr w:type="gramStart"/>
      <w:r w:rsidRPr="009138DF">
        <w:rPr>
          <w:lang w:val="ru-RU"/>
        </w:rPr>
        <w:t>не б</w:t>
      </w:r>
      <w:proofErr w:type="gramEnd"/>
      <w:r w:rsidRPr="009138DF">
        <w:rPr>
          <w:lang w:val="ru-RU"/>
        </w:rPr>
        <w:t>ілесіңдер? Биологиялық құралдарды  қару ретінде қолдану қашан басталған?</w:t>
      </w:r>
    </w:p>
    <w:p w:rsidR="00164A54" w:rsidRPr="009138DF" w:rsidRDefault="00164A54" w:rsidP="00164A54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9138DF">
        <w:rPr>
          <w:lang w:val="ru-RU"/>
        </w:rPr>
        <w:t xml:space="preserve">Биологиялық құралдардың түрлері мен негізгі қасиеттері туралы </w:t>
      </w:r>
      <w:proofErr w:type="gramStart"/>
      <w:r w:rsidRPr="009138DF">
        <w:rPr>
          <w:lang w:val="ru-RU"/>
        </w:rPr>
        <w:t>не б</w:t>
      </w:r>
      <w:proofErr w:type="gramEnd"/>
      <w:r w:rsidRPr="009138DF">
        <w:rPr>
          <w:lang w:val="ru-RU"/>
        </w:rPr>
        <w:t>ілесіңдер?</w:t>
      </w:r>
    </w:p>
    <w:p w:rsidR="00164A54" w:rsidRPr="009138DF" w:rsidRDefault="00164A54" w:rsidP="00164A54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9138DF">
        <w:rPr>
          <w:lang w:val="ru-RU"/>
        </w:rPr>
        <w:t>Жануарларды, ауылшаруашылық дақылдарын зақымдау үшін қандай қоздырушылар қолданылады?</w:t>
      </w:r>
    </w:p>
    <w:p w:rsidR="00164A54" w:rsidRPr="009138DF" w:rsidRDefault="00164A54" w:rsidP="00164A54">
      <w:pPr>
        <w:jc w:val="both"/>
        <w:rPr>
          <w:rFonts w:ascii="Times New Roman" w:hAnsi="Times New Roman"/>
          <w:sz w:val="32"/>
        </w:rPr>
      </w:pPr>
      <w:r w:rsidRPr="009138DF">
        <w:rPr>
          <w:rFonts w:ascii="Times New Roman" w:hAnsi="Times New Roman"/>
          <w:b/>
          <w:sz w:val="32"/>
          <w:lang w:val="ru-MO"/>
        </w:rPr>
        <w:t>б</w:t>
      </w:r>
      <w:r w:rsidRPr="009138DF">
        <w:rPr>
          <w:rFonts w:ascii="Times New Roman" w:hAnsi="Times New Roman"/>
          <w:b/>
          <w:sz w:val="32"/>
        </w:rPr>
        <w:t xml:space="preserve">) </w:t>
      </w:r>
      <w:r w:rsidRPr="009138DF">
        <w:rPr>
          <w:rFonts w:ascii="Times New Roman" w:hAnsi="Times New Roman"/>
          <w:b/>
          <w:sz w:val="32"/>
          <w:lang w:val="ru-MO"/>
        </w:rPr>
        <w:t>Негізгі</w:t>
      </w:r>
      <w:r w:rsidRPr="009138DF">
        <w:rPr>
          <w:rFonts w:ascii="Times New Roman" w:hAnsi="Times New Roman"/>
          <w:b/>
          <w:sz w:val="32"/>
        </w:rPr>
        <w:t xml:space="preserve"> </w:t>
      </w:r>
      <w:r w:rsidRPr="009138DF">
        <w:rPr>
          <w:rFonts w:ascii="Times New Roman" w:hAnsi="Times New Roman"/>
          <w:b/>
          <w:sz w:val="32"/>
          <w:lang w:val="ru-MO"/>
        </w:rPr>
        <w:t>бө</w:t>
      </w:r>
      <w:proofErr w:type="gramStart"/>
      <w:r w:rsidRPr="009138DF">
        <w:rPr>
          <w:rFonts w:ascii="Times New Roman" w:hAnsi="Times New Roman"/>
          <w:b/>
          <w:sz w:val="32"/>
          <w:lang w:val="ru-MO"/>
        </w:rPr>
        <w:t>л</w:t>
      </w:r>
      <w:proofErr w:type="gramEnd"/>
      <w:r w:rsidRPr="009138DF">
        <w:rPr>
          <w:rFonts w:ascii="Times New Roman" w:hAnsi="Times New Roman"/>
          <w:b/>
          <w:sz w:val="32"/>
          <w:lang w:val="ru-MO"/>
        </w:rPr>
        <w:t>ім</w:t>
      </w:r>
      <w:r w:rsidRPr="009138DF">
        <w:rPr>
          <w:rFonts w:ascii="Times New Roman" w:hAnsi="Times New Roman"/>
          <w:b/>
          <w:sz w:val="32"/>
        </w:rPr>
        <w:t xml:space="preserve"> – </w:t>
      </w:r>
      <w:r w:rsidRPr="009138DF">
        <w:rPr>
          <w:rFonts w:ascii="Times New Roman" w:hAnsi="Times New Roman"/>
          <w:sz w:val="32"/>
        </w:rPr>
        <w:t>24</w:t>
      </w:r>
      <w:r w:rsidRPr="009138DF">
        <w:rPr>
          <w:rFonts w:ascii="Times New Roman" w:hAnsi="Times New Roman"/>
          <w:b/>
          <w:sz w:val="32"/>
        </w:rPr>
        <w:t xml:space="preserve"> </w:t>
      </w:r>
      <w:r w:rsidRPr="009138DF">
        <w:rPr>
          <w:rFonts w:ascii="Times New Roman" w:hAnsi="Times New Roman"/>
          <w:sz w:val="32"/>
          <w:lang w:val="ru-MO"/>
        </w:rPr>
        <w:t>мин</w:t>
      </w:r>
      <w:r w:rsidRPr="009138DF">
        <w:rPr>
          <w:rFonts w:ascii="Times New Roman" w:hAnsi="Times New Roman"/>
          <w:sz w:val="32"/>
        </w:rPr>
        <w:t>.</w:t>
      </w:r>
    </w:p>
    <w:p w:rsidR="00164A54" w:rsidRPr="009138DF" w:rsidRDefault="00164A54" w:rsidP="00164A54">
      <w:pPr>
        <w:pStyle w:val="a3"/>
        <w:ind w:left="284" w:firstLine="0"/>
        <w:jc w:val="center"/>
        <w:rPr>
          <w:b/>
          <w:sz w:val="28"/>
        </w:rPr>
      </w:pPr>
      <w:r w:rsidRPr="009138DF">
        <w:rPr>
          <w:b/>
          <w:sz w:val="28"/>
        </w:rPr>
        <w:t>Жаппай</w:t>
      </w:r>
      <w:r w:rsidRPr="009138DF">
        <w:rPr>
          <w:b/>
          <w:sz w:val="28"/>
          <w:lang w:val="ru-RU"/>
        </w:rPr>
        <w:t xml:space="preserve"> </w:t>
      </w:r>
      <w:r w:rsidRPr="009138DF">
        <w:rPr>
          <w:b/>
          <w:sz w:val="28"/>
        </w:rPr>
        <w:t>жою</w:t>
      </w:r>
      <w:r w:rsidRPr="009138DF">
        <w:rPr>
          <w:b/>
          <w:sz w:val="28"/>
          <w:lang w:val="ru-RU"/>
        </w:rPr>
        <w:t xml:space="preserve"> </w:t>
      </w:r>
      <w:r w:rsidRPr="009138DF">
        <w:rPr>
          <w:b/>
          <w:sz w:val="28"/>
        </w:rPr>
        <w:t>қаруынан</w:t>
      </w:r>
      <w:r w:rsidRPr="009138DF">
        <w:rPr>
          <w:b/>
          <w:sz w:val="28"/>
          <w:lang w:val="ru-RU"/>
        </w:rPr>
        <w:t xml:space="preserve"> </w:t>
      </w:r>
      <w:r w:rsidRPr="009138DF">
        <w:rPr>
          <w:b/>
          <w:sz w:val="28"/>
        </w:rPr>
        <w:t>әскери</w:t>
      </w:r>
      <w:r w:rsidRPr="009138DF">
        <w:rPr>
          <w:b/>
          <w:sz w:val="28"/>
          <w:lang w:val="ru-RU"/>
        </w:rPr>
        <w:t xml:space="preserve"> </w:t>
      </w:r>
      <w:r w:rsidRPr="009138DF">
        <w:rPr>
          <w:b/>
          <w:sz w:val="28"/>
        </w:rPr>
        <w:t>қызметшілерді</w:t>
      </w:r>
      <w:r w:rsidRPr="009138DF">
        <w:rPr>
          <w:b/>
          <w:sz w:val="28"/>
          <w:lang w:val="ru-RU"/>
        </w:rPr>
        <w:t xml:space="preserve"> </w:t>
      </w:r>
      <w:r w:rsidRPr="009138DF">
        <w:rPr>
          <w:b/>
          <w:sz w:val="28"/>
        </w:rPr>
        <w:t>қорғ</w:t>
      </w:r>
      <w:proofErr w:type="gramStart"/>
      <w:r w:rsidRPr="009138DF">
        <w:rPr>
          <w:b/>
          <w:sz w:val="28"/>
        </w:rPr>
        <w:t>ау</w:t>
      </w:r>
      <w:proofErr w:type="gramEnd"/>
      <w:r w:rsidRPr="009138DF">
        <w:rPr>
          <w:b/>
          <w:sz w:val="28"/>
          <w:lang w:val="ru-RU"/>
        </w:rPr>
        <w:t xml:space="preserve"> </w:t>
      </w:r>
      <w:r w:rsidRPr="009138DF">
        <w:rPr>
          <w:b/>
          <w:sz w:val="28"/>
        </w:rPr>
        <w:t>және</w:t>
      </w:r>
      <w:r w:rsidRPr="009138DF">
        <w:rPr>
          <w:b/>
          <w:sz w:val="28"/>
          <w:lang w:val="ru-RU"/>
        </w:rPr>
        <w:t xml:space="preserve"> </w:t>
      </w:r>
      <w:r w:rsidRPr="009138DF">
        <w:rPr>
          <w:b/>
          <w:sz w:val="28"/>
        </w:rPr>
        <w:t>олардың</w:t>
      </w:r>
      <w:r w:rsidRPr="009138DF">
        <w:rPr>
          <w:b/>
          <w:sz w:val="28"/>
          <w:lang w:val="ru-RU"/>
        </w:rPr>
        <w:t xml:space="preserve"> </w:t>
      </w:r>
      <w:r w:rsidRPr="009138DF">
        <w:rPr>
          <w:b/>
          <w:sz w:val="28"/>
        </w:rPr>
        <w:t>қауіпсіздігін</w:t>
      </w:r>
      <w:r w:rsidRPr="009138DF">
        <w:rPr>
          <w:b/>
          <w:sz w:val="28"/>
          <w:lang w:val="ru-RU"/>
        </w:rPr>
        <w:t xml:space="preserve"> </w:t>
      </w:r>
      <w:r w:rsidRPr="009138DF">
        <w:rPr>
          <w:b/>
          <w:sz w:val="28"/>
        </w:rPr>
        <w:t>қамтамасыз</w:t>
      </w:r>
      <w:r w:rsidRPr="009138DF">
        <w:rPr>
          <w:b/>
          <w:sz w:val="28"/>
          <w:lang w:val="ru-RU"/>
        </w:rPr>
        <w:t xml:space="preserve"> </w:t>
      </w:r>
      <w:r w:rsidRPr="009138DF">
        <w:rPr>
          <w:b/>
          <w:sz w:val="28"/>
        </w:rPr>
        <w:t>ету</w:t>
      </w:r>
      <w:r w:rsidRPr="009138DF">
        <w:rPr>
          <w:b/>
          <w:sz w:val="28"/>
          <w:lang w:val="ru-RU"/>
        </w:rPr>
        <w:t xml:space="preserve">. </w:t>
      </w:r>
      <w:r w:rsidRPr="009138DF">
        <w:rPr>
          <w:b/>
          <w:sz w:val="28"/>
        </w:rPr>
        <w:t>Қауіпсіздікті қамтамасыз ету бойынша шаралар. Жеке қорғану құралдары</w:t>
      </w:r>
      <w:r w:rsidRPr="009138DF">
        <w:rPr>
          <w:b/>
          <w:sz w:val="28"/>
          <w:lang w:val="kk-KZ"/>
        </w:rPr>
        <w:t>н жіктеу</w:t>
      </w:r>
      <w:r w:rsidRPr="009138DF">
        <w:rPr>
          <w:b/>
          <w:sz w:val="28"/>
        </w:rPr>
        <w:t xml:space="preserve"> </w:t>
      </w:r>
      <w:r w:rsidRPr="009138DF">
        <w:rPr>
          <w:sz w:val="28"/>
        </w:rPr>
        <w:t>(сүзгіш газтұмылдырықтар мен тұмылдырықтар).</w:t>
      </w:r>
      <w:r w:rsidRPr="009138DF">
        <w:rPr>
          <w:b/>
          <w:sz w:val="28"/>
        </w:rPr>
        <w:t xml:space="preserve"> </w:t>
      </w:r>
    </w:p>
    <w:p w:rsidR="00164A54" w:rsidRPr="009138DF" w:rsidRDefault="00164A54" w:rsidP="00164A54">
      <w:pPr>
        <w:pStyle w:val="a3"/>
        <w:jc w:val="both"/>
        <w:rPr>
          <w:sz w:val="28"/>
        </w:rPr>
      </w:pPr>
      <w:r w:rsidRPr="009138DF">
        <w:rPr>
          <w:sz w:val="28"/>
        </w:rPr>
        <w:t>Зақымдану, қирату, өрт және су басу аймағындағы әрекеттер кезінде әскери қызметшілерді қорғау және қауіпсіздікті қамтамасыз ету келесі шараларды орындаумен жетілді</w:t>
      </w:r>
      <w:proofErr w:type="gramStart"/>
      <w:r w:rsidRPr="009138DF">
        <w:rPr>
          <w:sz w:val="28"/>
        </w:rPr>
        <w:t>р</w:t>
      </w:r>
      <w:proofErr w:type="gramEnd"/>
      <w:r w:rsidRPr="009138DF">
        <w:rPr>
          <w:sz w:val="28"/>
        </w:rPr>
        <w:t xml:space="preserve">іледі: </w:t>
      </w:r>
    </w:p>
    <w:p w:rsidR="00164A54" w:rsidRPr="009138DF" w:rsidRDefault="00164A54" w:rsidP="00164A54">
      <w:pPr>
        <w:pStyle w:val="a3"/>
        <w:numPr>
          <w:ilvl w:val="0"/>
          <w:numId w:val="1"/>
        </w:numPr>
        <w:ind w:left="284" w:hanging="284"/>
        <w:jc w:val="both"/>
        <w:rPr>
          <w:sz w:val="28"/>
        </w:rPr>
      </w:pPr>
      <w:r w:rsidRPr="009138DF">
        <w:rPr>
          <w:sz w:val="28"/>
        </w:rPr>
        <w:t>үзіліссіз радиациялық, химиялық және биологиялық барлау жүргізу;</w:t>
      </w:r>
    </w:p>
    <w:p w:rsidR="00164A54" w:rsidRPr="009138DF" w:rsidRDefault="00164A54" w:rsidP="00164A54">
      <w:pPr>
        <w:pStyle w:val="a3"/>
        <w:numPr>
          <w:ilvl w:val="0"/>
          <w:numId w:val="1"/>
        </w:numPr>
        <w:ind w:left="284" w:hanging="284"/>
        <w:jc w:val="both"/>
        <w:rPr>
          <w:sz w:val="28"/>
        </w:rPr>
      </w:pPr>
      <w:r w:rsidRPr="009138DF">
        <w:rPr>
          <w:sz w:val="28"/>
        </w:rPr>
        <w:lastRenderedPageBreak/>
        <w:t xml:space="preserve">уақытымен және ебін тауып жеке, ұжымдық қорғану құралдарын, қару-жарақ, әскери техника мен жергілікті жердің қорғаныш қасиеттерін, </w:t>
      </w:r>
      <w:proofErr w:type="gramStart"/>
      <w:r w:rsidRPr="009138DF">
        <w:rPr>
          <w:sz w:val="28"/>
        </w:rPr>
        <w:t>радиация</w:t>
      </w:r>
      <w:proofErr w:type="gramEnd"/>
      <w:r w:rsidRPr="009138DF">
        <w:rPr>
          <w:sz w:val="28"/>
        </w:rPr>
        <w:t>ға қарсы препараттарды, антидоттарды, жедел медициналық жәрдем көрсету құралдарын, инженерлік құрылыстарды пайдалану;</w:t>
      </w:r>
    </w:p>
    <w:p w:rsidR="00164A54" w:rsidRPr="009138DF" w:rsidRDefault="00164A54" w:rsidP="00164A54">
      <w:pPr>
        <w:pStyle w:val="a3"/>
        <w:numPr>
          <w:ilvl w:val="0"/>
          <w:numId w:val="1"/>
        </w:numPr>
        <w:ind w:left="284" w:hanging="284"/>
        <w:jc w:val="both"/>
        <w:rPr>
          <w:sz w:val="28"/>
        </w:rPr>
      </w:pPr>
      <w:r w:rsidRPr="009138DF">
        <w:rPr>
          <w:sz w:val="28"/>
        </w:rPr>
        <w:t>зақымдану, қирату, өрт және су басу аймақтарын мейлінше орынды жеңу тәсілдерін таңдау;</w:t>
      </w:r>
    </w:p>
    <w:p w:rsidR="00164A54" w:rsidRPr="009138DF" w:rsidRDefault="00164A54" w:rsidP="00164A54">
      <w:pPr>
        <w:pStyle w:val="a3"/>
        <w:numPr>
          <w:ilvl w:val="0"/>
          <w:numId w:val="1"/>
        </w:numPr>
        <w:ind w:left="284" w:hanging="284"/>
        <w:jc w:val="both"/>
        <w:rPr>
          <w:sz w:val="28"/>
        </w:rPr>
      </w:pPr>
      <w:r w:rsidRPr="009138DF">
        <w:rPr>
          <w:sz w:val="28"/>
        </w:rPr>
        <w:t>зақымданған жерде әскери қызметшілермен бекітілген тәрті</w:t>
      </w:r>
      <w:proofErr w:type="gramStart"/>
      <w:r w:rsidRPr="009138DF">
        <w:rPr>
          <w:sz w:val="28"/>
        </w:rPr>
        <w:t>п</w:t>
      </w:r>
      <w:proofErr w:type="gramEnd"/>
      <w:r w:rsidRPr="009138DF">
        <w:rPr>
          <w:sz w:val="28"/>
        </w:rPr>
        <w:t xml:space="preserve"> ережесін қатаң сақтау.</w:t>
      </w:r>
    </w:p>
    <w:p w:rsidR="00164A54" w:rsidRPr="009138DF" w:rsidRDefault="00164A54" w:rsidP="00164A54">
      <w:pPr>
        <w:pStyle w:val="a3"/>
        <w:jc w:val="both"/>
        <w:rPr>
          <w:sz w:val="28"/>
        </w:rPr>
      </w:pPr>
      <w:r w:rsidRPr="009138DF">
        <w:rPr>
          <w:sz w:val="28"/>
        </w:rPr>
        <w:t>Көрсетілген шаралар мазмұны мен тізімі әрбі</w:t>
      </w:r>
      <w:proofErr w:type="gramStart"/>
      <w:r w:rsidRPr="009138DF">
        <w:rPr>
          <w:sz w:val="28"/>
        </w:rPr>
        <w:t>р</w:t>
      </w:r>
      <w:proofErr w:type="gramEnd"/>
      <w:r w:rsidRPr="009138DF">
        <w:rPr>
          <w:sz w:val="28"/>
        </w:rPr>
        <w:t xml:space="preserve"> нақты оқиға, жағдай шарттарымен айқындалады.</w:t>
      </w:r>
    </w:p>
    <w:p w:rsidR="00164A54" w:rsidRPr="009138DF" w:rsidRDefault="00164A54" w:rsidP="00164A54">
      <w:pPr>
        <w:pStyle w:val="a3"/>
        <w:jc w:val="both"/>
        <w:rPr>
          <w:sz w:val="28"/>
        </w:rPr>
      </w:pPr>
      <w:r w:rsidRPr="009138DF">
        <w:rPr>
          <w:sz w:val="28"/>
        </w:rPr>
        <w:t>Зақымдалған аймақ кенеттен жасалғанда немесе бөлімше қарсыластан қорғануға жеткілікті түрде дайын болмағанда, радиациялық қауіпсіздікті қамтамасыз ету бі</w:t>
      </w:r>
      <w:proofErr w:type="gramStart"/>
      <w:r w:rsidRPr="009138DF">
        <w:rPr>
          <w:sz w:val="28"/>
        </w:rPr>
        <w:t>р</w:t>
      </w:r>
      <w:proofErr w:type="gramEnd"/>
      <w:r w:rsidRPr="009138DF">
        <w:rPr>
          <w:sz w:val="28"/>
        </w:rPr>
        <w:t>інші кезекте зақымданған аймақты барлауды және әскери қызметшілерді зақымданбаған ауданға қысқа мерзімде орналастыру арқылы жүзеге асырылады.</w:t>
      </w:r>
    </w:p>
    <w:p w:rsidR="00164A54" w:rsidRPr="009138DF" w:rsidRDefault="00164A54" w:rsidP="00164A54">
      <w:pPr>
        <w:pStyle w:val="a3"/>
        <w:jc w:val="both"/>
        <w:rPr>
          <w:sz w:val="28"/>
        </w:rPr>
      </w:pPr>
      <w:r w:rsidRPr="009138DF">
        <w:rPr>
          <w:sz w:val="28"/>
        </w:rPr>
        <w:t>Жеке қорғану құралдарын орынды және уақытымен пайдалану адамдардың химиялық және биологиялық қарумен зақымданбауына, ядролық жарылыстың зиянды сәулеге шалдығу әсерін әлсіздендіруге және әскери қызметшілерді радиоактивті шаңмен уланудан сақ</w:t>
      </w:r>
      <w:proofErr w:type="gramStart"/>
      <w:r w:rsidRPr="009138DF">
        <w:rPr>
          <w:sz w:val="28"/>
        </w:rPr>
        <w:t>тау</w:t>
      </w:r>
      <w:proofErr w:type="gramEnd"/>
      <w:r w:rsidRPr="009138DF">
        <w:rPr>
          <w:sz w:val="28"/>
        </w:rPr>
        <w:t>ға мүмкіндік береді.</w:t>
      </w:r>
    </w:p>
    <w:p w:rsidR="00164A54" w:rsidRPr="009138DF" w:rsidRDefault="00164A54" w:rsidP="00164A54">
      <w:pPr>
        <w:pStyle w:val="a3"/>
        <w:jc w:val="both"/>
        <w:rPr>
          <w:sz w:val="28"/>
        </w:rPr>
      </w:pPr>
      <w:r w:rsidRPr="009138DF">
        <w:rPr>
          <w:sz w:val="28"/>
        </w:rPr>
        <w:t>Жеке қорғану құралдарына: газтұмылдырықтар; тұмылдырықтар; жалпы әскери кешенді қорғаныш киімі (ЖӘКҚ</w:t>
      </w:r>
      <w:proofErr w:type="gramStart"/>
      <w:r w:rsidRPr="009138DF">
        <w:rPr>
          <w:sz w:val="28"/>
        </w:rPr>
        <w:t>К</w:t>
      </w:r>
      <w:proofErr w:type="gramEnd"/>
      <w:r w:rsidRPr="009138DF">
        <w:rPr>
          <w:sz w:val="28"/>
        </w:rPr>
        <w:t>); жалпы әскери қорғаныш толымы (ЖӘҚТ); қорғаныш киім (ҚК) және қорғаныш көзәйнек жатады.</w:t>
      </w:r>
    </w:p>
    <w:p w:rsidR="00164A54" w:rsidRPr="009138DF" w:rsidRDefault="00164A54" w:rsidP="00164A54">
      <w:pPr>
        <w:pStyle w:val="a3"/>
        <w:jc w:val="both"/>
        <w:rPr>
          <w:sz w:val="28"/>
        </w:rPr>
      </w:pPr>
      <w:r w:rsidRPr="009138DF">
        <w:rPr>
          <w:b/>
          <w:sz w:val="28"/>
        </w:rPr>
        <w:t xml:space="preserve">Сүзгіш газтұмылдырықтары </w:t>
      </w:r>
      <w:r w:rsidRPr="009138DF">
        <w:rPr>
          <w:sz w:val="28"/>
        </w:rPr>
        <w:t>дем алу органдарын, көзді, бетті УЗ, РЗ БҚ аэрозольдерінен қорғауға арналған</w:t>
      </w:r>
      <w:proofErr w:type="gramStart"/>
      <w:r w:rsidRPr="009138DF">
        <w:rPr>
          <w:sz w:val="28"/>
        </w:rPr>
        <w:t>.Т</w:t>
      </w:r>
      <w:proofErr w:type="gramEnd"/>
      <w:r w:rsidRPr="009138DF">
        <w:rPr>
          <w:sz w:val="28"/>
        </w:rPr>
        <w:t>ұмылдырықтың қажетті өлшемі беттің биіктігі Һ бойынша таңдалады ( иектің төменгі нүктесі мен кеңсірік арасындағы қашықтық).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568"/>
        <w:gridCol w:w="1622"/>
        <w:gridCol w:w="2964"/>
      </w:tblGrid>
      <w:tr w:rsidR="00164A54" w:rsidRPr="00795FAD" w:rsidTr="0025228A">
        <w:trPr>
          <w:trHeight w:val="319"/>
        </w:trPr>
        <w:tc>
          <w:tcPr>
            <w:tcW w:w="2942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 xml:space="preserve">Аталуы </w:t>
            </w:r>
          </w:p>
        </w:tc>
        <w:tc>
          <w:tcPr>
            <w:tcW w:w="2568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 xml:space="preserve">Маркасы </w:t>
            </w:r>
          </w:p>
        </w:tc>
        <w:tc>
          <w:tcPr>
            <w:tcW w:w="1622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 xml:space="preserve">Алдыңғы </w:t>
            </w:r>
          </w:p>
        </w:tc>
        <w:tc>
          <w:tcPr>
            <w:tcW w:w="2964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 xml:space="preserve">Салмағы, кг </w:t>
            </w:r>
          </w:p>
        </w:tc>
      </w:tr>
      <w:tr w:rsidR="00164A54" w:rsidRPr="00795FAD" w:rsidTr="0025228A">
        <w:trPr>
          <w:cantSplit/>
          <w:trHeight w:val="643"/>
        </w:trPr>
        <w:tc>
          <w:tcPr>
            <w:tcW w:w="2942" w:type="dxa"/>
            <w:vMerge w:val="restart"/>
          </w:tcPr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  <w:r w:rsidRPr="009138DF">
              <w:rPr>
                <w:sz w:val="28"/>
              </w:rPr>
              <w:t>Сүзгіш газтұмылдырықтар</w:t>
            </w:r>
          </w:p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</w:p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</w:p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</w:p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</w:p>
        </w:tc>
        <w:tc>
          <w:tcPr>
            <w:tcW w:w="2568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РШ - 4</w:t>
            </w:r>
          </w:p>
        </w:tc>
        <w:tc>
          <w:tcPr>
            <w:tcW w:w="1622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ШМ – 41 МУ</w:t>
            </w:r>
          </w:p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ШМС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1,8</w:t>
            </w:r>
          </w:p>
        </w:tc>
      </w:tr>
      <w:tr w:rsidR="00164A54" w:rsidRPr="00795FAD" w:rsidTr="0025228A">
        <w:trPr>
          <w:cantSplit/>
          <w:trHeight w:val="143"/>
        </w:trPr>
        <w:tc>
          <w:tcPr>
            <w:tcW w:w="2942" w:type="dxa"/>
            <w:vMerge/>
          </w:tcPr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</w:p>
        </w:tc>
        <w:tc>
          <w:tcPr>
            <w:tcW w:w="2568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ПМГ</w:t>
            </w:r>
          </w:p>
        </w:tc>
        <w:tc>
          <w:tcPr>
            <w:tcW w:w="1622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ШМГ</w:t>
            </w:r>
          </w:p>
        </w:tc>
        <w:tc>
          <w:tcPr>
            <w:tcW w:w="2964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</w:p>
        </w:tc>
      </w:tr>
      <w:tr w:rsidR="00164A54" w:rsidRPr="00795FAD" w:rsidTr="0025228A">
        <w:trPr>
          <w:cantSplit/>
          <w:trHeight w:val="143"/>
        </w:trPr>
        <w:tc>
          <w:tcPr>
            <w:tcW w:w="2942" w:type="dxa"/>
            <w:vMerge/>
          </w:tcPr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</w:p>
        </w:tc>
        <w:tc>
          <w:tcPr>
            <w:tcW w:w="2568" w:type="dxa"/>
            <w:vMerge w:val="restart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ПМГ – 2</w:t>
            </w:r>
          </w:p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</w:p>
        </w:tc>
        <w:tc>
          <w:tcPr>
            <w:tcW w:w="1622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ШМ – 66 МУ</w:t>
            </w:r>
          </w:p>
        </w:tc>
        <w:tc>
          <w:tcPr>
            <w:tcW w:w="2964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1,1</w:t>
            </w:r>
          </w:p>
        </w:tc>
      </w:tr>
      <w:tr w:rsidR="00164A54" w:rsidRPr="00795FAD" w:rsidTr="0025228A">
        <w:trPr>
          <w:cantSplit/>
          <w:trHeight w:val="143"/>
        </w:trPr>
        <w:tc>
          <w:tcPr>
            <w:tcW w:w="2942" w:type="dxa"/>
            <w:vMerge/>
          </w:tcPr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</w:p>
        </w:tc>
        <w:tc>
          <w:tcPr>
            <w:tcW w:w="2568" w:type="dxa"/>
            <w:vMerge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</w:p>
        </w:tc>
        <w:tc>
          <w:tcPr>
            <w:tcW w:w="1622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ШМ - 62</w:t>
            </w:r>
          </w:p>
        </w:tc>
        <w:tc>
          <w:tcPr>
            <w:tcW w:w="2964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0,9</w:t>
            </w:r>
          </w:p>
        </w:tc>
      </w:tr>
      <w:tr w:rsidR="00164A54" w:rsidRPr="00795FAD" w:rsidTr="0025228A">
        <w:trPr>
          <w:cantSplit/>
          <w:trHeight w:val="143"/>
        </w:trPr>
        <w:tc>
          <w:tcPr>
            <w:tcW w:w="2942" w:type="dxa"/>
            <w:vMerge/>
          </w:tcPr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</w:p>
        </w:tc>
        <w:tc>
          <w:tcPr>
            <w:tcW w:w="2568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ПМК</w:t>
            </w:r>
          </w:p>
        </w:tc>
        <w:tc>
          <w:tcPr>
            <w:tcW w:w="1622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М - 80</w:t>
            </w:r>
          </w:p>
        </w:tc>
        <w:tc>
          <w:tcPr>
            <w:tcW w:w="2964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</w:p>
        </w:tc>
      </w:tr>
      <w:tr w:rsidR="00164A54" w:rsidRPr="00795FAD" w:rsidTr="0025228A">
        <w:trPr>
          <w:cantSplit/>
          <w:trHeight w:val="302"/>
        </w:trPr>
        <w:tc>
          <w:tcPr>
            <w:tcW w:w="2942" w:type="dxa"/>
            <w:vMerge w:val="restart"/>
          </w:tcPr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  <w:r w:rsidRPr="009138DF">
              <w:rPr>
                <w:sz w:val="28"/>
              </w:rPr>
              <w:t>Жекеленген дем алу аппараты</w:t>
            </w:r>
          </w:p>
        </w:tc>
        <w:tc>
          <w:tcPr>
            <w:tcW w:w="2568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ИП - 46</w:t>
            </w:r>
          </w:p>
        </w:tc>
        <w:tc>
          <w:tcPr>
            <w:tcW w:w="1622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ШВС</w:t>
            </w:r>
          </w:p>
        </w:tc>
        <w:tc>
          <w:tcPr>
            <w:tcW w:w="2964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4,6</w:t>
            </w:r>
          </w:p>
        </w:tc>
      </w:tr>
      <w:tr w:rsidR="00164A54" w:rsidRPr="00795FAD" w:rsidTr="0025228A">
        <w:trPr>
          <w:cantSplit/>
          <w:trHeight w:val="143"/>
        </w:trPr>
        <w:tc>
          <w:tcPr>
            <w:tcW w:w="2942" w:type="dxa"/>
            <w:vMerge/>
          </w:tcPr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</w:p>
        </w:tc>
        <w:tc>
          <w:tcPr>
            <w:tcW w:w="2568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ИП – 46; МИП - 4</w:t>
            </w:r>
          </w:p>
        </w:tc>
        <w:tc>
          <w:tcPr>
            <w:tcW w:w="1622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ШВС</w:t>
            </w:r>
          </w:p>
        </w:tc>
        <w:tc>
          <w:tcPr>
            <w:tcW w:w="2964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5,5</w:t>
            </w:r>
          </w:p>
        </w:tc>
      </w:tr>
      <w:tr w:rsidR="00164A54" w:rsidRPr="00795FAD" w:rsidTr="0025228A">
        <w:trPr>
          <w:cantSplit/>
          <w:trHeight w:val="143"/>
        </w:trPr>
        <w:tc>
          <w:tcPr>
            <w:tcW w:w="2942" w:type="dxa"/>
            <w:vMerge/>
          </w:tcPr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</w:p>
        </w:tc>
        <w:tc>
          <w:tcPr>
            <w:tcW w:w="2568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ИП - 5</w:t>
            </w:r>
          </w:p>
        </w:tc>
        <w:tc>
          <w:tcPr>
            <w:tcW w:w="1622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ШИП - 26</w:t>
            </w:r>
          </w:p>
        </w:tc>
        <w:tc>
          <w:tcPr>
            <w:tcW w:w="2964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3,4</w:t>
            </w:r>
          </w:p>
        </w:tc>
      </w:tr>
      <w:tr w:rsidR="00164A54" w:rsidRPr="00795FAD" w:rsidTr="0025228A">
        <w:trPr>
          <w:cantSplit/>
          <w:trHeight w:val="319"/>
        </w:trPr>
        <w:tc>
          <w:tcPr>
            <w:tcW w:w="2942" w:type="dxa"/>
            <w:vMerge w:val="restart"/>
          </w:tcPr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  <w:r w:rsidRPr="009138DF">
              <w:rPr>
                <w:sz w:val="28"/>
              </w:rPr>
              <w:t>Тұмылдырық Гопкалит патроны</w:t>
            </w:r>
          </w:p>
        </w:tc>
        <w:tc>
          <w:tcPr>
            <w:tcW w:w="2568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proofErr w:type="gramStart"/>
            <w:r w:rsidRPr="009138DF">
              <w:rPr>
                <w:sz w:val="28"/>
              </w:rPr>
              <w:t>Р</w:t>
            </w:r>
            <w:proofErr w:type="gramEnd"/>
            <w:r w:rsidRPr="009138DF">
              <w:rPr>
                <w:sz w:val="28"/>
              </w:rPr>
              <w:t xml:space="preserve"> - 2</w:t>
            </w:r>
          </w:p>
        </w:tc>
        <w:tc>
          <w:tcPr>
            <w:tcW w:w="1622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ШИП - М</w:t>
            </w:r>
          </w:p>
        </w:tc>
        <w:tc>
          <w:tcPr>
            <w:tcW w:w="2964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5,2</w:t>
            </w:r>
          </w:p>
        </w:tc>
      </w:tr>
      <w:tr w:rsidR="00164A54" w:rsidRPr="00795FAD" w:rsidTr="0025228A">
        <w:trPr>
          <w:cantSplit/>
          <w:trHeight w:val="143"/>
        </w:trPr>
        <w:tc>
          <w:tcPr>
            <w:tcW w:w="2942" w:type="dxa"/>
            <w:vMerge/>
          </w:tcPr>
          <w:p w:rsidR="00164A54" w:rsidRPr="009138DF" w:rsidRDefault="00164A54" w:rsidP="009E0797">
            <w:pPr>
              <w:pStyle w:val="a3"/>
              <w:ind w:firstLine="0"/>
              <w:jc w:val="both"/>
              <w:rPr>
                <w:sz w:val="28"/>
              </w:rPr>
            </w:pPr>
          </w:p>
        </w:tc>
        <w:tc>
          <w:tcPr>
            <w:tcW w:w="2568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ДП - 1</w:t>
            </w:r>
          </w:p>
        </w:tc>
        <w:tc>
          <w:tcPr>
            <w:tcW w:w="1622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Жартылай маска</w:t>
            </w:r>
          </w:p>
        </w:tc>
        <w:tc>
          <w:tcPr>
            <w:tcW w:w="2964" w:type="dxa"/>
          </w:tcPr>
          <w:p w:rsidR="00164A54" w:rsidRPr="009138DF" w:rsidRDefault="00164A54" w:rsidP="009E0797">
            <w:pPr>
              <w:pStyle w:val="a3"/>
              <w:ind w:firstLine="0"/>
              <w:jc w:val="center"/>
              <w:rPr>
                <w:sz w:val="28"/>
              </w:rPr>
            </w:pPr>
            <w:r w:rsidRPr="009138DF">
              <w:rPr>
                <w:sz w:val="28"/>
              </w:rPr>
              <w:t>0,06</w:t>
            </w:r>
          </w:p>
        </w:tc>
      </w:tr>
    </w:tbl>
    <w:p w:rsidR="00164A54" w:rsidRPr="009138DF" w:rsidRDefault="00164A54" w:rsidP="00164A54">
      <w:pPr>
        <w:jc w:val="both"/>
        <w:rPr>
          <w:rFonts w:ascii="Times New Roman" w:hAnsi="Times New Roman"/>
          <w:b/>
          <w:sz w:val="32"/>
          <w:lang w:val="ru-MO"/>
        </w:rPr>
      </w:pPr>
    </w:p>
    <w:p w:rsidR="00164A54" w:rsidRPr="009138DF" w:rsidRDefault="00164A54" w:rsidP="00164A54">
      <w:pPr>
        <w:jc w:val="both"/>
        <w:rPr>
          <w:rFonts w:ascii="Times New Roman" w:hAnsi="Times New Roman"/>
          <w:b/>
          <w:sz w:val="32"/>
          <w:lang w:val="ru-MO"/>
        </w:rPr>
      </w:pPr>
      <w:r w:rsidRPr="009138DF">
        <w:rPr>
          <w:rFonts w:ascii="Times New Roman" w:hAnsi="Times New Roman"/>
          <w:b/>
          <w:sz w:val="32"/>
          <w:lang w:val="ru-MO"/>
        </w:rPr>
        <w:t>в)  Қорытынды бө</w:t>
      </w:r>
      <w:proofErr w:type="gramStart"/>
      <w:r w:rsidRPr="009138DF">
        <w:rPr>
          <w:rFonts w:ascii="Times New Roman" w:hAnsi="Times New Roman"/>
          <w:b/>
          <w:sz w:val="32"/>
          <w:lang w:val="ru-MO"/>
        </w:rPr>
        <w:t>л</w:t>
      </w:r>
      <w:proofErr w:type="gramEnd"/>
      <w:r w:rsidRPr="009138DF">
        <w:rPr>
          <w:rFonts w:ascii="Times New Roman" w:hAnsi="Times New Roman"/>
          <w:b/>
          <w:sz w:val="32"/>
          <w:lang w:val="ru-MO"/>
        </w:rPr>
        <w:t xml:space="preserve">ім – </w:t>
      </w:r>
      <w:r w:rsidR="0025228A">
        <w:rPr>
          <w:rFonts w:ascii="Times New Roman" w:hAnsi="Times New Roman"/>
          <w:sz w:val="32"/>
          <w:lang w:val="ru-MO"/>
        </w:rPr>
        <w:t>4</w:t>
      </w:r>
      <w:r w:rsidRPr="009138DF">
        <w:rPr>
          <w:rFonts w:ascii="Times New Roman" w:hAnsi="Times New Roman"/>
          <w:sz w:val="32"/>
          <w:lang w:val="ru-MO"/>
        </w:rPr>
        <w:t xml:space="preserve"> мин.</w:t>
      </w:r>
    </w:p>
    <w:p w:rsidR="00164A54" w:rsidRPr="009138DF" w:rsidRDefault="00164A54" w:rsidP="00164A54">
      <w:pPr>
        <w:pStyle w:val="a3"/>
        <w:jc w:val="both"/>
        <w:rPr>
          <w:b/>
        </w:rPr>
      </w:pPr>
      <w:r w:rsidRPr="009138DF">
        <w:rPr>
          <w:b/>
        </w:rPr>
        <w:lastRenderedPageBreak/>
        <w:t>Сұрақтар мен тапсырмалар:</w:t>
      </w:r>
    </w:p>
    <w:p w:rsidR="00164A54" w:rsidRPr="009138DF" w:rsidRDefault="00164A54" w:rsidP="00164A54">
      <w:pPr>
        <w:pStyle w:val="a3"/>
        <w:numPr>
          <w:ilvl w:val="0"/>
          <w:numId w:val="1"/>
        </w:numPr>
        <w:jc w:val="both"/>
      </w:pPr>
      <w:r w:rsidRPr="009138DF">
        <w:t>Қауіпсіздікті қамтамасыз ету шаралары қалай жетілді</w:t>
      </w:r>
      <w:proofErr w:type="gramStart"/>
      <w:r w:rsidRPr="009138DF">
        <w:t>р</w:t>
      </w:r>
      <w:proofErr w:type="gramEnd"/>
      <w:r w:rsidRPr="009138DF">
        <w:t>іледі?</w:t>
      </w:r>
    </w:p>
    <w:p w:rsidR="00164A54" w:rsidRPr="009138DF" w:rsidRDefault="00164A54" w:rsidP="00164A54">
      <w:pPr>
        <w:pStyle w:val="a3"/>
        <w:numPr>
          <w:ilvl w:val="0"/>
          <w:numId w:val="1"/>
        </w:numPr>
        <w:jc w:val="both"/>
      </w:pPr>
      <w:r w:rsidRPr="009138DF">
        <w:t>Зақымдалған аймақ кенеттен жасалғанда қ</w:t>
      </w:r>
      <w:proofErr w:type="gramStart"/>
      <w:r w:rsidRPr="009138DF">
        <w:t>ау</w:t>
      </w:r>
      <w:proofErr w:type="gramEnd"/>
      <w:r w:rsidRPr="009138DF">
        <w:t>іпсіздікті қамтамасыз ету үшін не істеу керек.</w:t>
      </w:r>
    </w:p>
    <w:p w:rsidR="00164A54" w:rsidRPr="009138DF" w:rsidRDefault="00164A54" w:rsidP="00164A54">
      <w:pPr>
        <w:pStyle w:val="a3"/>
        <w:numPr>
          <w:ilvl w:val="0"/>
          <w:numId w:val="1"/>
        </w:numPr>
        <w:jc w:val="both"/>
      </w:pPr>
      <w:r w:rsidRPr="009138DF">
        <w:t>Сүзгіш газтұмылдырықтар туралы айтып беріңдер.</w:t>
      </w:r>
    </w:p>
    <w:p w:rsidR="00164A54" w:rsidRPr="009138DF" w:rsidRDefault="00164A54" w:rsidP="00164A54">
      <w:pPr>
        <w:pStyle w:val="a3"/>
        <w:numPr>
          <w:ilvl w:val="0"/>
          <w:numId w:val="1"/>
        </w:numPr>
        <w:jc w:val="both"/>
      </w:pPr>
      <w:r w:rsidRPr="009138DF">
        <w:t>Тұмылдырықтың қажетті өлшемі қалай таңдалады?</w:t>
      </w:r>
    </w:p>
    <w:p w:rsidR="00164A54" w:rsidRPr="009138DF" w:rsidRDefault="00164A54" w:rsidP="00164A54">
      <w:pPr>
        <w:ind w:firstLine="284"/>
        <w:rPr>
          <w:rFonts w:ascii="Times New Roman" w:hAnsi="Times New Roman"/>
          <w:sz w:val="32"/>
          <w:lang w:val="ru-MO"/>
        </w:rPr>
      </w:pPr>
    </w:p>
    <w:sectPr w:rsidR="00164A54" w:rsidRPr="0091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0048"/>
    <w:multiLevelType w:val="singleLevel"/>
    <w:tmpl w:val="D778AD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014559C"/>
    <w:multiLevelType w:val="singleLevel"/>
    <w:tmpl w:val="16A4DCC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61413D92"/>
    <w:multiLevelType w:val="singleLevel"/>
    <w:tmpl w:val="844E0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90D542E"/>
    <w:multiLevelType w:val="singleLevel"/>
    <w:tmpl w:val="869C9E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98"/>
    <w:rsid w:val="00164A54"/>
    <w:rsid w:val="0025228A"/>
    <w:rsid w:val="004E379F"/>
    <w:rsid w:val="00533423"/>
    <w:rsid w:val="00D23998"/>
    <w:rsid w:val="00E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5F6D"/>
    <w:pPr>
      <w:spacing w:after="0" w:line="240" w:lineRule="auto"/>
      <w:ind w:firstLine="284"/>
    </w:pPr>
    <w:rPr>
      <w:rFonts w:ascii="Times New Roman" w:hAnsi="Times New Roman"/>
      <w:sz w:val="32"/>
      <w:szCs w:val="20"/>
      <w:lang w:val="ru-MO"/>
    </w:rPr>
  </w:style>
  <w:style w:type="character" w:customStyle="1" w:styleId="a4">
    <w:name w:val="Основной текст с отступом Знак"/>
    <w:basedOn w:val="a0"/>
    <w:link w:val="a3"/>
    <w:rsid w:val="00EF5F6D"/>
    <w:rPr>
      <w:rFonts w:ascii="Times New Roman" w:eastAsia="Times New Roman" w:hAnsi="Times New Roman" w:cs="Times New Roman"/>
      <w:sz w:val="32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5F6D"/>
    <w:pPr>
      <w:spacing w:after="0" w:line="240" w:lineRule="auto"/>
      <w:ind w:firstLine="284"/>
    </w:pPr>
    <w:rPr>
      <w:rFonts w:ascii="Times New Roman" w:hAnsi="Times New Roman"/>
      <w:sz w:val="32"/>
      <w:szCs w:val="20"/>
      <w:lang w:val="ru-MO"/>
    </w:rPr>
  </w:style>
  <w:style w:type="character" w:customStyle="1" w:styleId="a4">
    <w:name w:val="Основной текст с отступом Знак"/>
    <w:basedOn w:val="a0"/>
    <w:link w:val="a3"/>
    <w:rsid w:val="00EF5F6D"/>
    <w:rPr>
      <w:rFonts w:ascii="Times New Roman" w:eastAsia="Times New Roman" w:hAnsi="Times New Roman" w:cs="Times New Roman"/>
      <w:sz w:val="32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7</cp:revision>
  <dcterms:created xsi:type="dcterms:W3CDTF">2018-01-12T04:14:00Z</dcterms:created>
  <dcterms:modified xsi:type="dcterms:W3CDTF">2018-01-12T05:18:00Z</dcterms:modified>
</cp:coreProperties>
</file>