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5D" w:rsidRPr="00994B09" w:rsidRDefault="00994B09">
      <w:pPr>
        <w:rPr>
          <w:sz w:val="52"/>
        </w:rPr>
      </w:pPr>
      <w:r w:rsidRPr="00994B09">
        <w:rPr>
          <w:sz w:val="52"/>
        </w:rPr>
        <w:t xml:space="preserve">Горячим питанием охвачено 804 учащихся, из них 74 ученика из малообеспеченных семей, 3 детей-сирот, 3 учеников </w:t>
      </w:r>
      <w:bookmarkStart w:id="0" w:name="_GoBack"/>
      <w:bookmarkEnd w:id="0"/>
      <w:r w:rsidRPr="00994B09">
        <w:rPr>
          <w:sz w:val="52"/>
        </w:rPr>
        <w:t>за счет арендаторов.</w:t>
      </w:r>
    </w:p>
    <w:sectPr w:rsidR="00562C5D" w:rsidRPr="0099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09"/>
    <w:rsid w:val="00562C5D"/>
    <w:rsid w:val="0099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2015-12-25T09:16:00Z</dcterms:created>
  <dcterms:modified xsi:type="dcterms:W3CDTF">2015-12-25T09:23:00Z</dcterms:modified>
</cp:coreProperties>
</file>