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88"/>
        <w:gridCol w:w="81"/>
      </w:tblGrid>
      <w:tr w:rsidR="008A577A" w:rsidRPr="00B007B7">
        <w:trPr>
          <w:trHeight w:val="5250"/>
          <w:tblCellSpacing w:w="15" w:type="dxa"/>
        </w:trPr>
        <w:tc>
          <w:tcPr>
            <w:tcW w:w="0" w:type="auto"/>
            <w:vAlign w:val="center"/>
          </w:tcPr>
          <w:p w:rsidR="008A577A" w:rsidRPr="00B007B7" w:rsidRDefault="008A577A" w:rsidP="00DA006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Министра образования и науки Республики Казахстан от 28 июня 2013 года № 241</w:t>
            </w:r>
          </w:p>
          <w:p w:rsidR="008A577A" w:rsidRPr="00B007B7" w:rsidRDefault="008A577A" w:rsidP="00DA006E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7A" w:rsidRPr="00B007B7" w:rsidRDefault="008A577A" w:rsidP="00DA006E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Приказ Министра образования и науки Республ</w:t>
            </w:r>
            <w:bookmarkStart w:id="0" w:name="_GoBack"/>
            <w:bookmarkEnd w:id="0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ики Казахстан от 28 июня 2013 года № 241. Зарегистрирован в Министерстве юстиции Республики Казахстан 22 июля 2013 года № 8573 </w:t>
            </w:r>
          </w:p>
          <w:p w:rsidR="008A577A" w:rsidRPr="00B007B7" w:rsidRDefault="008A577A" w:rsidP="00DA006E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ПРИКАЗЫВАЮ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2"/>
            <w:bookmarkEnd w:id="1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      1. 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Внести в </w:t>
            </w:r>
            <w:hyperlink r:id="rId5" w:anchor="z0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 (зарегистрированный в Реестре государственной регистрации нормативных правовых актов за № 5191, опубликованный в «Юридической газете» от 30 мая 2008 года № 81 (1481)), следующие изменения: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3"/>
            <w:bookmarkEnd w:id="2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  в </w:t>
            </w:r>
            <w:hyperlink r:id="rId6" w:anchor="z12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Типовых правилах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текущего контроля успеваемости, промежуточной и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Правила), утвержденных указанным приказом: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4"/>
            <w:bookmarkEnd w:id="3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7" w:anchor="z23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4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«4.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 5-8 (9), 10 (11) классов в следующий класс переводятся обучающиеся, имеющие годовые и итоговые оценки «3», «4», «5» по всем учебным предметам с учетом экзаменационных оценок.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Обучающиеся 5-8 (9), 10 (11) классов, имеющие годовые оценки «5» по всем учебным предметам, в следующий класс переводятся без экзаменов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5"/>
            <w:bookmarkEnd w:id="4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8" w:anchor="z32" w:history="1">
              <w:proofErr w:type="gramEnd"/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пункты 11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anchor="z33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0" w:anchor="z35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13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hyperlink r:id="rId11" w:anchor="z36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«11. Освоение 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1) итоговых экзаменов для обучающихся 9 (10) классов;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2) единого национального тестирования (далее - ЕНТ) или государственных выпускных экзаменов для обучающихся 11 (12) классов.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12. 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Выпускники, желающие в текущем учебном году поступать в организации </w:t>
            </w:r>
            <w:proofErr w:type="spell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или высшего образования, претенденты на получение аттестата об общем среднем образовании «Алтын </w:t>
            </w:r>
            <w:proofErr w:type="spell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», аттестата об общем среднем образовании с отличием, призеры республиканских научных соревнований школьников и олимпиад по общеобразовательным предметам текущего года, проходят итоговую аттестацию в обязательном порядке в форме ЕНТ.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международных олимпиад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года, перечень которых определяется уполномоченным органом в области образования, выпускники автономной организации образования «Назарбаев Интеллектуальные школы», международных школ освобождаются от сдачи ЕНТ с последующим получением сертификата ЕНТ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, выданного на основании шкалы перевода итоговых оценок аттестата об общем среднем образовании по общеобразовательным предметам в баллы сертификатов ЕНТ согласно </w:t>
            </w:r>
            <w:hyperlink r:id="rId12" w:anchor="z874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приложению 1-1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Выпускники, не пожелавшие участвовать в ЕНТ, сдают итоговую аттестацию в организациях образования в форме государственных выпускных экзаменов.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13. 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Обучающиеся по линии международного обмена школьников за рубежом, республиканских музыкальных школ-интернатов, а также обучающиеся, не принявшие участие в ЕНТ по случаям, установленным </w:t>
            </w:r>
            <w:hyperlink r:id="rId13" w:anchor="z0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постановлением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Казахстан от 27 февраля 2012 года № 261 «О некоторых вопросах итоговой аттестации обучающихся», итоговую аттестацию проходят в организациях образования в форме государственных выпускных экзаменов по предметам.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14.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 обучающихся проводится в общеобразовательных школах комиссией по проведению итоговых экзаменов и государственных выпускных экзаменов (далее – экзаменационная комиссия).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В состав экзаменационных комиссий, возглавляемых руководителем организации образования, входят заместители руководителя организации образования, руководители методических 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учителя предметники.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Количественный и персональный состав экзаменационной комисси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не менее 5 человек) утверждается приказом руководителя организации образования ежегодно не позднее 20 апреля и действует в течение календарного года.»;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6"/>
            <w:bookmarkEnd w:id="5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14" w:anchor="z41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16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«16. Перечень учебных предметов, выносимых на итоговую аттестацию, и сроки проведения итоговых экзаменов для обучающихся 9 (10) классов, ЕНТ и государственных выпускных экзаменов для обучающихся 11 (12) классов определяются Министерством образования и науки Республики Казахстан (далее - Министерство)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z7"/>
            <w:bookmarkEnd w:id="6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15" w:anchor="z46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21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«21. По результатам итоговой аттестации: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1) обучающимся 9 (10) и 11 (12) классов при получении неудовлетворительных оценок по одному или двум предметам разрешается повторная итоговая аттестация по соответствующим учебным предметам в форме экзамена в организации образования.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Сроки повторных итоговых экзаменов для обучающихся 9 (10) классов и государственных выпускных экзаменов для обучающихся 11 (12) классов по соответствующим учебным предметам устанавливают управления образования областей, городов Астана и Алматы, а также районные и городские отделы образования по согласованию с областными управлениями образования не позднее 25 июня текущего года.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2) обучающиеся 9 (10) классов при получении неудовлетворительных оценок по трем и более предметам остаются на повторный год обучения;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3) обучающимся 11 (12) классов, при получении неудовлетворительных оценок по трем и более предметам, выдается справка установленного образца о прохождении ими полного курса обучения общего среднего образования. 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По окончании следующего учебного года обучающимся, получившим справку о прохождении полного курса обучения общего среднего образования, разрешается повторная итоговая аттестация по соответствующим учебным предметам в форме экзамена в организации образования.»;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7" w:name="z8"/>
            <w:bookmarkEnd w:id="7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16" w:anchor="z47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22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8" w:name="z9"/>
            <w:bookmarkEnd w:id="8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17" w:anchor="z55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25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«25.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Приказ об освобождении обучающихся от итоговой аттестации издается на основании следующих документов: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1) заключения врачебно-консультативной комиссии поликлиники по месту жительства, составленного по представлению школьного врача (в сельской местности - районного педиатра);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2) выписки из решения педсовета и ходатайства школы;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3) табеля успеваемости и поведения учащегося.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Документы, указанные в подпунктах 2) и 3) настоящего пункта, заверяются подписью руководителя и печатью организации образования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9" w:name="z10"/>
            <w:bookmarkEnd w:id="9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18" w:anchor="z62" w:history="1">
              <w:proofErr w:type="gramEnd"/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28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0" w:name="z19"/>
            <w:bookmarkEnd w:id="10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19" w:anchor="z65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пункты 31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hyperlink r:id="rId20" w:anchor="z66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32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«31. Досрочная итоговая аттестация обучающихся 9 (10), 11 (12)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ранее, чем за 2 месяца до окончания учебного года.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32. Вопрос о необходимости проведения итоговых экзаменов и государственных выпускных экзаменов в специальных коррекционных учреждениях для детей с ограниченными возможностями в развитии решается местными органами образования в соответствии с медицинским диагнозом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1" w:name="z11"/>
            <w:bookmarkEnd w:id="11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  <w:hyperlink r:id="rId21" w:anchor="z109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раздела 5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«5. Порядок проведения итоговых экзаменов и государственных выпускных экзаменов»;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2" w:name="z12"/>
            <w:bookmarkEnd w:id="12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22" w:anchor="z141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пункты 79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hyperlink r:id="rId23" w:anchor="z144" w:history="1"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80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«79. Обучающиеся 9 (10) и 11 (12) классов, получившие оценку «2» на очередном экзамене, допускаются к следующему экзамену.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80. Для рассмотрения письменных экзаменационных работ обучающихся 9 классов республиканских школ-интернатов, претендующих на получение свидетельства об основном среднем образовании с отличием, приказом Министра образования и науки Республики Казахстан создается Республиканская комиссия по итоговой аттестации обучающихся (далее - Комиссия).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 В состав Комиссии, которая формируется и возглавляется представителями уполномоченного органа в области образования, включаются учителя-предметники, представители подведомственных организаций. Количество членов Комиссии составляет не менее пятнадцати человек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3" w:name="z13"/>
            <w:bookmarkEnd w:id="13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  <w:hyperlink r:id="rId24" w:anchor="z239" w:history="1">
              <w:proofErr w:type="gramEnd"/>
              <w:r w:rsidRPr="00B00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90</w:t>
              </w:r>
            </w:hyperlink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  <w:t>      «90. Заявление для прохождения аттестации подается не позднее 1 декабря текущего учебного года. Приказ о допуске лиц к аттестации в форме экстерната принимается в конце учебного года организациями образования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4" w:name="z14"/>
            <w:bookmarkEnd w:id="14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4. Департаменту дошкольного и среднего образования (</w:t>
            </w:r>
            <w:proofErr w:type="spell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Жонтаева</w:t>
            </w:r>
            <w:proofErr w:type="spell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Ж.А.):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5" w:name="z15"/>
            <w:bookmarkEnd w:id="15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  1) обеспечить в установленном порядке государственную регистрацию настоящего приказа в Министерстве юстиции Республики Казахстан;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6" w:name="z16"/>
            <w:bookmarkEnd w:id="16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      2) после прохождения государственной регистрации опубликовать настоящий приказ в средствах массовой информации.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7" w:name="z17"/>
            <w:bookmarkEnd w:id="17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      5. Контроль за исполнением настоящего приказа возложить на </w:t>
            </w:r>
            <w:proofErr w:type="gram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вице-министра</w:t>
            </w:r>
            <w:proofErr w:type="gram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</w:t>
            </w:r>
            <w:proofErr w:type="spellStart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>Абенова</w:t>
            </w:r>
            <w:proofErr w:type="spell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B00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8" w:name="z18"/>
            <w:bookmarkEnd w:id="18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      6. Настоящий приказ вводится в действие по истечении десяти календарных дней после его первого официального опубликования. </w:t>
            </w:r>
          </w:p>
          <w:p w:rsidR="008A577A" w:rsidRPr="00B007B7" w:rsidRDefault="008A577A" w:rsidP="00DA006E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     Министр                                    Б. </w:t>
            </w:r>
            <w:proofErr w:type="spellStart"/>
            <w:r w:rsidRPr="00B00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Жумагулов</w:t>
            </w:r>
            <w:proofErr w:type="spellEnd"/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7A" w:rsidRPr="00B007B7" w:rsidRDefault="008A577A" w:rsidP="00DA006E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A577A" w:rsidRPr="00B007B7" w:rsidRDefault="00C05DF5" w:rsidP="00DA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b0aea7" stroked="f"/>
              </w:pict>
            </w:r>
          </w:p>
          <w:p w:rsidR="008A577A" w:rsidRPr="00B007B7" w:rsidRDefault="008A577A" w:rsidP="00DA00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</w:pPr>
            <w:r w:rsidRPr="00B007B7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Просмотров: 261</w:t>
            </w:r>
            <w:r w:rsidRPr="00B007B7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br/>
              <w:t>Дата создания: 11.09.2013</w:t>
            </w:r>
            <w:r w:rsidRPr="00B007B7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br/>
              <w:t>Дата редактирования: 11.09.2013</w:t>
            </w:r>
          </w:p>
        </w:tc>
        <w:tc>
          <w:tcPr>
            <w:tcW w:w="0" w:type="auto"/>
            <w:vAlign w:val="center"/>
          </w:tcPr>
          <w:p w:rsidR="008A577A" w:rsidRPr="00B007B7" w:rsidRDefault="008A577A" w:rsidP="00DA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7A" w:rsidRPr="00B007B7" w:rsidRDefault="008A577A">
      <w:pPr>
        <w:rPr>
          <w:rFonts w:ascii="Times New Roman" w:hAnsi="Times New Roman" w:cs="Times New Roman"/>
          <w:sz w:val="24"/>
          <w:szCs w:val="24"/>
        </w:rPr>
      </w:pPr>
    </w:p>
    <w:sectPr w:rsidR="008A577A" w:rsidRPr="00B007B7" w:rsidSect="00B0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06E"/>
    <w:rsid w:val="002D3400"/>
    <w:rsid w:val="008A577A"/>
    <w:rsid w:val="00993C6F"/>
    <w:rsid w:val="009C0643"/>
    <w:rsid w:val="00B007B7"/>
    <w:rsid w:val="00C05DF5"/>
    <w:rsid w:val="00DA006E"/>
    <w:rsid w:val="00DC2442"/>
    <w:rsid w:val="00E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F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DA006E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006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DA006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semiHidden/>
    <w:rsid w:val="00DA0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80005191_" TargetMode="External"/><Relationship Id="rId13" Type="http://schemas.openxmlformats.org/officeDocument/2006/relationships/hyperlink" Target="http://adilet.zan.kz/rus/docs/P1200000261" TargetMode="External"/><Relationship Id="rId18" Type="http://schemas.openxmlformats.org/officeDocument/2006/relationships/hyperlink" Target="http://adilet.zan.kz/rus/docs/V080005191_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080005191_" TargetMode="External"/><Relationship Id="rId7" Type="http://schemas.openxmlformats.org/officeDocument/2006/relationships/hyperlink" Target="http://adilet.zan.kz/rus/docs/V080005191_" TargetMode="External"/><Relationship Id="rId12" Type="http://schemas.openxmlformats.org/officeDocument/2006/relationships/hyperlink" Target="http://adilet.zan.kz/rus/docs/V080005191_" TargetMode="External"/><Relationship Id="rId17" Type="http://schemas.openxmlformats.org/officeDocument/2006/relationships/hyperlink" Target="http://adilet.zan.kz/rus/docs/V080005191_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080005191_" TargetMode="External"/><Relationship Id="rId20" Type="http://schemas.openxmlformats.org/officeDocument/2006/relationships/hyperlink" Target="http://adilet.zan.kz/rus/docs/V080005191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80005191_" TargetMode="External"/><Relationship Id="rId11" Type="http://schemas.openxmlformats.org/officeDocument/2006/relationships/hyperlink" Target="http://adilet.zan.kz/rus/docs/V080005191_" TargetMode="External"/><Relationship Id="rId24" Type="http://schemas.openxmlformats.org/officeDocument/2006/relationships/hyperlink" Target="http://adilet.zan.kz/rus/docs/V080005191_" TargetMode="External"/><Relationship Id="rId5" Type="http://schemas.openxmlformats.org/officeDocument/2006/relationships/hyperlink" Target="http://adilet.zan.kz/rus/docs/V080005191_" TargetMode="External"/><Relationship Id="rId15" Type="http://schemas.openxmlformats.org/officeDocument/2006/relationships/hyperlink" Target="http://adilet.zan.kz/rus/docs/V080005191_" TargetMode="External"/><Relationship Id="rId23" Type="http://schemas.openxmlformats.org/officeDocument/2006/relationships/hyperlink" Target="http://adilet.zan.kz/rus/docs/V080005191_" TargetMode="External"/><Relationship Id="rId10" Type="http://schemas.openxmlformats.org/officeDocument/2006/relationships/hyperlink" Target="http://adilet.zan.kz/rus/docs/V080005191_" TargetMode="External"/><Relationship Id="rId19" Type="http://schemas.openxmlformats.org/officeDocument/2006/relationships/hyperlink" Target="http://adilet.zan.kz/rus/docs/V08000519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080005191_" TargetMode="External"/><Relationship Id="rId14" Type="http://schemas.openxmlformats.org/officeDocument/2006/relationships/hyperlink" Target="http://adilet.zan.kz/rus/docs/V080005191_" TargetMode="External"/><Relationship Id="rId22" Type="http://schemas.openxmlformats.org/officeDocument/2006/relationships/hyperlink" Target="http://adilet.zan.kz/rus/docs/V080005191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28 июня 2013 года № 241</vt:lpstr>
    </vt:vector>
  </TitlesOfParts>
  <Company>goo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28 июня 2013 года № 241</dc:title>
  <dc:subject/>
  <dc:creator>User</dc:creator>
  <cp:keywords/>
  <dc:description/>
  <cp:lastModifiedBy>User</cp:lastModifiedBy>
  <cp:revision>3</cp:revision>
  <dcterms:created xsi:type="dcterms:W3CDTF">2013-10-25T09:52:00Z</dcterms:created>
  <dcterms:modified xsi:type="dcterms:W3CDTF">2013-11-25T17:29:00Z</dcterms:modified>
</cp:coreProperties>
</file>