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886" w:rsidRPr="00640886" w:rsidRDefault="00640886" w:rsidP="00640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40886">
        <w:rPr>
          <w:rFonts w:ascii="Times New Roman" w:hAnsi="Times New Roman" w:cs="Times New Roman"/>
          <w:sz w:val="28"/>
          <w:szCs w:val="28"/>
        </w:rPr>
        <w:t>ГККП ясли сад № 27 города  Павлодар.</w:t>
      </w:r>
    </w:p>
    <w:p w:rsidR="00640886" w:rsidRPr="00640886" w:rsidRDefault="00640886" w:rsidP="00640886"/>
    <w:p w:rsidR="00640886" w:rsidRDefault="00640886" w:rsidP="00640886"/>
    <w:p w:rsidR="00640886" w:rsidRDefault="00640886" w:rsidP="00640886">
      <w:pPr>
        <w:tabs>
          <w:tab w:val="left" w:pos="1695"/>
        </w:tabs>
        <w:jc w:val="center"/>
        <w:rPr>
          <w:rFonts w:ascii="Times New Roman" w:hAnsi="Times New Roman" w:cs="Times New Roman"/>
          <w:sz w:val="72"/>
          <w:szCs w:val="72"/>
        </w:rPr>
      </w:pPr>
      <w:r w:rsidRPr="00640886">
        <w:rPr>
          <w:rFonts w:ascii="Times New Roman" w:hAnsi="Times New Roman" w:cs="Times New Roman"/>
          <w:sz w:val="72"/>
          <w:szCs w:val="72"/>
        </w:rPr>
        <w:t>Методическое</w:t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Pr="00640886">
        <w:rPr>
          <w:rFonts w:ascii="Times New Roman" w:hAnsi="Times New Roman" w:cs="Times New Roman"/>
          <w:sz w:val="72"/>
          <w:szCs w:val="72"/>
        </w:rPr>
        <w:t xml:space="preserve"> пособие</w:t>
      </w:r>
    </w:p>
    <w:p w:rsidR="00640886" w:rsidRPr="00640886" w:rsidRDefault="00640886" w:rsidP="00640886">
      <w:pPr>
        <w:tabs>
          <w:tab w:val="left" w:pos="16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0886">
        <w:rPr>
          <w:rFonts w:ascii="Times New Roman" w:hAnsi="Times New Roman" w:cs="Times New Roman"/>
          <w:sz w:val="28"/>
          <w:szCs w:val="28"/>
        </w:rPr>
        <w:t>Развитие  речи детей младшего дошкольного возраста</w:t>
      </w:r>
    </w:p>
    <w:p w:rsidR="00640886" w:rsidRPr="00640886" w:rsidRDefault="00640886" w:rsidP="00640886">
      <w:pPr>
        <w:tabs>
          <w:tab w:val="left" w:pos="16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0886">
        <w:rPr>
          <w:rFonts w:ascii="Times New Roman" w:hAnsi="Times New Roman" w:cs="Times New Roman"/>
          <w:sz w:val="28"/>
          <w:szCs w:val="28"/>
        </w:rPr>
        <w:t>через дидактические игры</w:t>
      </w:r>
    </w:p>
    <w:p w:rsidR="00640886" w:rsidRPr="00640886" w:rsidRDefault="00640886" w:rsidP="00640886">
      <w:pPr>
        <w:tabs>
          <w:tab w:val="left" w:pos="16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0886">
        <w:rPr>
          <w:rFonts w:ascii="Times New Roman" w:hAnsi="Times New Roman" w:cs="Times New Roman"/>
          <w:sz w:val="28"/>
          <w:szCs w:val="28"/>
        </w:rPr>
        <w:t>по сенсорному воспитанию</w:t>
      </w:r>
    </w:p>
    <w:p w:rsidR="00640886" w:rsidRPr="00640886" w:rsidRDefault="00640886" w:rsidP="00640886">
      <w:pPr>
        <w:rPr>
          <w:rFonts w:ascii="Times New Roman" w:hAnsi="Times New Roman" w:cs="Times New Roman"/>
          <w:sz w:val="36"/>
          <w:szCs w:val="36"/>
        </w:rPr>
      </w:pPr>
    </w:p>
    <w:p w:rsidR="00640886" w:rsidRDefault="00640886" w:rsidP="006408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813F2F8">
            <wp:extent cx="5323419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857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886" w:rsidRPr="00640886" w:rsidRDefault="00534D51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</w:t>
      </w:r>
      <w:bookmarkStart w:id="0" w:name="_GoBack"/>
      <w:bookmarkEnd w:id="0"/>
      <w:r w:rsidR="00640886" w:rsidRPr="00640886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640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886" w:rsidRPr="00640886">
        <w:rPr>
          <w:rFonts w:ascii="Times New Roman" w:hAnsi="Times New Roman" w:cs="Times New Roman"/>
          <w:sz w:val="28"/>
          <w:szCs w:val="28"/>
        </w:rPr>
        <w:t>Тлеубердинова</w:t>
      </w:r>
      <w:proofErr w:type="spellEnd"/>
      <w:r w:rsidR="00640886" w:rsidRPr="00640886">
        <w:rPr>
          <w:rFonts w:ascii="Times New Roman" w:hAnsi="Times New Roman" w:cs="Times New Roman"/>
          <w:sz w:val="28"/>
          <w:szCs w:val="28"/>
        </w:rPr>
        <w:t xml:space="preserve"> </w:t>
      </w:r>
      <w:r w:rsidR="00640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886" w:rsidRPr="00640886">
        <w:rPr>
          <w:rFonts w:ascii="Times New Roman" w:hAnsi="Times New Roman" w:cs="Times New Roman"/>
          <w:sz w:val="28"/>
          <w:szCs w:val="28"/>
        </w:rPr>
        <w:t>Алмагуль</w:t>
      </w:r>
      <w:proofErr w:type="spellEnd"/>
      <w:r w:rsidR="00640886">
        <w:rPr>
          <w:rFonts w:ascii="Times New Roman" w:hAnsi="Times New Roman" w:cs="Times New Roman"/>
          <w:sz w:val="28"/>
          <w:szCs w:val="28"/>
        </w:rPr>
        <w:t xml:space="preserve"> </w:t>
      </w:r>
      <w:r w:rsidR="00640886" w:rsidRPr="00640886">
        <w:rPr>
          <w:rFonts w:ascii="Times New Roman" w:hAnsi="Times New Roman" w:cs="Times New Roman"/>
          <w:sz w:val="28"/>
          <w:szCs w:val="28"/>
        </w:rPr>
        <w:t xml:space="preserve"> Нуржановна</w:t>
      </w: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36"/>
          <w:szCs w:val="36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36"/>
          <w:szCs w:val="36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36"/>
          <w:szCs w:val="36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36"/>
          <w:szCs w:val="36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36"/>
          <w:szCs w:val="36"/>
        </w:rPr>
      </w:pPr>
    </w:p>
    <w:p w:rsidR="00701030" w:rsidRDefault="00640886" w:rsidP="0064088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0886">
        <w:rPr>
          <w:rFonts w:ascii="Times New Roman" w:hAnsi="Times New Roman" w:cs="Times New Roman"/>
          <w:sz w:val="28"/>
          <w:szCs w:val="28"/>
        </w:rPr>
        <w:t>Павлодар 2016г</w:t>
      </w:r>
    </w:p>
    <w:p w:rsidR="00640886" w:rsidRDefault="00640886" w:rsidP="0064088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0886" w:rsidRPr="00640886" w:rsidRDefault="00640886" w:rsidP="0064088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0886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640886">
        <w:rPr>
          <w:rFonts w:ascii="Times New Roman" w:hAnsi="Times New Roman" w:cs="Times New Roman"/>
          <w:sz w:val="28"/>
          <w:szCs w:val="28"/>
        </w:rPr>
        <w:t xml:space="preserve">Ранний возраст – это период развития активной речи детей. Поэтому необходимо развивать у детей речь, так  как основное средство общения  является общение с окружающими. В развитии речи ведущая роль принадлежит взрослым: воспитателю - в детском саду; родителям и близким - в семье. От культуры речи взрослых,  как они говорят с ребёнком, сколько внимания уделяют речевому общению с ним, зависят успехи дошкольника в усвоении языка. Тема из года в год становится всё актуальнее, поэтому я выбрала эту тему для исследования, так как я работаю с детьми раннего возраста. И я </w:t>
      </w:r>
      <w:proofErr w:type="gramStart"/>
      <w:r w:rsidRPr="00640886">
        <w:rPr>
          <w:rFonts w:ascii="Times New Roman" w:hAnsi="Times New Roman" w:cs="Times New Roman"/>
          <w:sz w:val="28"/>
          <w:szCs w:val="28"/>
        </w:rPr>
        <w:t>хотела бы знать какое влияние оказывают</w:t>
      </w:r>
      <w:proofErr w:type="gramEnd"/>
      <w:r w:rsidRPr="00640886">
        <w:rPr>
          <w:rFonts w:ascii="Times New Roman" w:hAnsi="Times New Roman" w:cs="Times New Roman"/>
          <w:sz w:val="28"/>
          <w:szCs w:val="28"/>
        </w:rPr>
        <w:t xml:space="preserve"> дидактические игры на формирование сенсорного развития  речи детей раннего возраста.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640886">
        <w:rPr>
          <w:rFonts w:ascii="Times New Roman" w:hAnsi="Times New Roman" w:cs="Times New Roman"/>
          <w:sz w:val="28"/>
          <w:szCs w:val="28"/>
        </w:rPr>
        <w:t>Ребенка привлекает в дидактической игре не обучающий характер, а возможность проявить активность, выполнить игровое действие, добиться результата, выиграть. Дидактическая игра служит закреплению знаний, полученных на занятиях, и активизации словаря детей раннего возраста. Она является естественным состоянием, потребностью детского организма, средством общения и совместной деятельности детей. Игра создаёт тот положительный эмоциональный фон, на котором все психические процессы протекают наиболее активно. Она выявляет индивидуальные способности личностные качества ребёнка, позволяет определить уровень его знаний и представлений, что необходимо для дальнейшей, эффективной работы воспитателя с данным ребёнком</w:t>
      </w: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Pr="00B62AC2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AC2">
        <w:rPr>
          <w:rFonts w:ascii="Times New Roman" w:hAnsi="Times New Roman" w:cs="Times New Roman"/>
          <w:b/>
          <w:sz w:val="28"/>
          <w:szCs w:val="28"/>
        </w:rPr>
        <w:t>Игра «Катаетс</w:t>
      </w:r>
      <w:proofErr w:type="gramStart"/>
      <w:r w:rsidRPr="00B62AC2"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Pr="00B62AC2">
        <w:rPr>
          <w:rFonts w:ascii="Times New Roman" w:hAnsi="Times New Roman" w:cs="Times New Roman"/>
          <w:b/>
          <w:sz w:val="28"/>
          <w:szCs w:val="28"/>
        </w:rPr>
        <w:t xml:space="preserve"> лежит»</w:t>
      </w:r>
    </w:p>
    <w:p w:rsidR="00640886" w:rsidRDefault="00640886" w:rsidP="00640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Материал:</w:t>
      </w:r>
    </w:p>
    <w:p w:rsidR="00640886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маленькие шарики (теннисные), вырезанные из цветного картона кружочки; «чудесный мешочек»; лист картона с нарисованными на нем кружками такого же цвета и величины, как кружки, находящиеся в мешочке.</w:t>
      </w:r>
    </w:p>
    <w:p w:rsidR="00640886" w:rsidRPr="001E4823" w:rsidRDefault="00640886" w:rsidP="0064088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E4823">
        <w:rPr>
          <w:rFonts w:ascii="Times New Roman" w:hAnsi="Times New Roman" w:cs="Times New Roman"/>
          <w:sz w:val="28"/>
          <w:szCs w:val="28"/>
          <w:u w:val="single"/>
        </w:rPr>
        <w:t>Ход игры.</w:t>
      </w:r>
    </w:p>
    <w:p w:rsidR="00640886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 xml:space="preserve">Положите два шарика и два кружочка в «чудесный мешочек». Предложите детям определить на ощупь и вытащить все шары. Когда ребенок достанет их, спросите: «Что это?» (Шары.) «Как с ними играть?» (Катать.) попросите ребенка покатать те шарики, которые он вытащил из мешочка. Скажите: «Все шары катаются». Прокатывать шарики можно по полу, по столу. Предложите ребенку покатать шары. Попросите ребенка достать оставшиеся в мешочке предметы. Спросите, как они называются. (Кружочки.) Попросите их покатать. </w:t>
      </w:r>
    </w:p>
    <w:p w:rsidR="00640886" w:rsidRDefault="00640886" w:rsidP="00640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Сделайте вывод: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«Кружки не катаются, они лежат». Положите перед ребенком картонку с нарисованными на ней кругами. (Круги должны быть такого же цвета, как лежащие в мешочке.) Попросите ребенка положить вырезанные из картона кружки на кружки такого же цвета, нарисованные на картоне.</w:t>
      </w: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rPr>
          <w:rFonts w:ascii="Times New Roman" w:hAnsi="Times New Roman" w:cs="Times New Roman"/>
          <w:b/>
          <w:sz w:val="28"/>
          <w:szCs w:val="28"/>
        </w:rPr>
      </w:pPr>
    </w:p>
    <w:p w:rsidR="00640886" w:rsidRPr="00B62AC2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AC2">
        <w:rPr>
          <w:rFonts w:ascii="Times New Roman" w:hAnsi="Times New Roman" w:cs="Times New Roman"/>
          <w:b/>
          <w:sz w:val="28"/>
          <w:szCs w:val="28"/>
        </w:rPr>
        <w:t>Игра «Разложи кубики».</w:t>
      </w:r>
    </w:p>
    <w:p w:rsidR="00640886" w:rsidRDefault="00640886" w:rsidP="00640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Материал: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кубики четырех основных цветов, четыре упаковки для яиц с прокрашенными донышками.</w:t>
      </w:r>
    </w:p>
    <w:p w:rsidR="00640886" w:rsidRPr="006A4453" w:rsidRDefault="00640886" w:rsidP="00640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Ход игры.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Привезите на игрушечной грузовой машине кубики того цвета, который нужен вам для игры. Цвета сначала берут парами: синий - желтый, красны</w:t>
      </w:r>
      <w:proofErr w:type="gramStart"/>
      <w:r w:rsidRPr="006A4453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6A4453">
        <w:rPr>
          <w:rFonts w:ascii="Times New Roman" w:hAnsi="Times New Roman" w:cs="Times New Roman"/>
          <w:sz w:val="28"/>
          <w:szCs w:val="28"/>
        </w:rPr>
        <w:t xml:space="preserve"> зеленый. И только когда дети смогут четко дифференцировать, соотносить, группировать, называть перечисленные выше цвета, можно предложить для игры предметы сразу всех четырех цветов. Около грузовой машины выстраивается очередь из игрушечных </w:t>
      </w:r>
      <w:proofErr w:type="gramStart"/>
      <w:r w:rsidRPr="006A4453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 w:rsidRPr="006A4453">
        <w:rPr>
          <w:rFonts w:ascii="Times New Roman" w:hAnsi="Times New Roman" w:cs="Times New Roman"/>
          <w:sz w:val="28"/>
          <w:szCs w:val="28"/>
        </w:rPr>
        <w:t>. Они просят продать им для постройки нового дома кубики определенного цвета. Можно сказать ребенку, что зайка забыл, какого цвета ему нужны кубики, но он принес коробку, в которой есть полоски такого, же цвета. Покажите ребенку коробку из-под яиц с цветными полосками. Предложите ребенку назвать цвет полосок. Если ребенок затрудняется выполнить задание, назовите сами цвет полоски и предложите ребенку повторить его вместе с вами.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Попросите ребенка найти кубики такого же, синего цвета и разложить в коробке с полоской такого же, синего цвета.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Зайка благодарит ребят: «Спасибо, что вы дали мне синие кубики для строительства моего домика. Мой новый дом будет синего цвета. Когда я построю новый дом, приходите ко мне в гости».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По аналогии проводится игра с кубиками других цветов.</w:t>
      </w: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Pr="00B62AC2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AC2">
        <w:rPr>
          <w:rFonts w:ascii="Times New Roman" w:hAnsi="Times New Roman" w:cs="Times New Roman"/>
          <w:b/>
          <w:sz w:val="28"/>
          <w:szCs w:val="28"/>
        </w:rPr>
        <w:t>Игра «У кого такой предмет?»</w:t>
      </w:r>
    </w:p>
    <w:p w:rsidR="00640886" w:rsidRDefault="00640886" w:rsidP="00640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Материал: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предметные картинки (большие и маленькие).</w:t>
      </w:r>
    </w:p>
    <w:p w:rsidR="00640886" w:rsidRPr="006A4453" w:rsidRDefault="00640886" w:rsidP="00640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Ход игры.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У каждого ребенка на столе лежит картинка с изображением одного предмета (лучше, если у всех будут картинки на определенную тему: посуда, одежда, мебель). Воспитатель предлагает детям рассмотреть свои картинки, некоторых спрашивает, что нарисовано на его картинке. Затем он называет предмет и предлагает тем, у кого есть картинка с изображением данного предмета назвать его. Затем говорит: «Эту куклу зовут Аленка. Как ее зовут?». Дети отвечают. «А это кто?»- спрашивает он и показывает кошку. «Киска»,- говорят малыши. «Эту кошку зовут Мурка». Дети повторяют кличку кошки. Далее педагог показывает остальных животных, и предлагает малышам придумать им клички или сам называет их и просит повторить. Дети повторяют вслед за воспитателем.</w:t>
      </w:r>
    </w:p>
    <w:p w:rsidR="00640886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Воспитатель следит, чтобы дети отчетливо и громко называли свои имена, имена товарищей, куклы, клички животных.</w:t>
      </w: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Pr="00B62AC2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AC2">
        <w:rPr>
          <w:rFonts w:ascii="Times New Roman" w:hAnsi="Times New Roman" w:cs="Times New Roman"/>
          <w:b/>
          <w:sz w:val="28"/>
          <w:szCs w:val="28"/>
        </w:rPr>
        <w:t>Игра «Беги ко мне!»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Материал: флажки четырех основных цветов спектра. Число флажков должно соответствовать количеству детей в группе, при этом один комплект флажков остается у воспитателя.</w:t>
      </w:r>
    </w:p>
    <w:p w:rsidR="00640886" w:rsidRPr="006A4453" w:rsidRDefault="00640886" w:rsidP="00640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Ход игры.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Дети садятся на стульчики, расставленные полукругом, а воспитатель обходит их с вазой в руках.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Каждый ребенок выбирает себе флажок по своему вкусу, и взрослый берет такой же флажок. Воспитатель оставляет себе по одному флажку каждого цвета, отходит на небольшое расстояние, садиться на свой стул и показывает детям один из своих флажков.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Сначала взрослый предлагает каждому внимательно рассмотреть свои флажки и проделать вместе с ним несколько простых движений: «Давайте поднимем наши флажки и помашем ими, вот так! А теперь флажки спрячутся за спину, чтобы никто не увидел. А теперь положим флажки на колени, чтобы они отдохнули. Интересно, можно ли увидеть что-нибудь через флажок? Давайте приложим его к глазам и посмотрим сквозь него друг на друга». Важно, чтобы слова взрослого были выразительны и эмоциональны.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Далее педагог предлагает следующее: «Сейчас я по очереди буду называть флажок то одного, то другого цвета. Вы сначала посмотрите на мой флажок, потом - на свой, и если цвет у флажков одинаковый, бегите ко мне, но не сразу, а после того как я позову». Взрослый отходит от сидящих детей на некоторое расстояние. Три флажка он держит за спиной, а один поднимает и одновременно называет его цвет. Только после того следует команда, например: «Красные флажки, бегите ко мне!». Когда дети прибегают, взрослый предлагает им поднять свои флажки и помахать ими. Все оценивают, «послушные это флажки или нет» и т.д.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Под конец игры педагог поднимает сразу все четыре флажка. Все участники игры подбегают к нему, потом ставят флажки обратно в вазу.</w:t>
      </w: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Pr="00B62AC2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AC2">
        <w:rPr>
          <w:rFonts w:ascii="Times New Roman" w:hAnsi="Times New Roman" w:cs="Times New Roman"/>
          <w:b/>
          <w:sz w:val="28"/>
          <w:szCs w:val="28"/>
        </w:rPr>
        <w:t>Игра «Разноцветные ленточки»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Материал: для игры нужны цветные ленточки или полоски цветной бумаги, наклеенной на картон. Нужно подготовить четыре комплекта ленточек или полосок основных цветовых тонов. В дальнейшем игра может проводиться с другими предметами, например с цветными кружочками и пр.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Раскладывать на столах игровой материал следует таким образом, чтобы рядом лежали контрастные по окраске предметы, соблюдая небольшое расстояние между ними, чтобы можно было приложить образец.</w:t>
      </w:r>
    </w:p>
    <w:p w:rsidR="00640886" w:rsidRPr="006A4453" w:rsidRDefault="00640886" w:rsidP="00640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Ход игры.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В игре принимает участие вся группа. Дети садятся на стульчики, поставленные полукругом. Напротив них стоят три столика, на каждом из них набор ленточек разного цвета.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 xml:space="preserve">Воспитатель садиться поближе к детям, достает из заранее приготовленной коробки разноцветные ленточки: «Посмотрите, ребята, какие они блестящие и красивые». Педагог называет цвет ленточки, обращая особое внимание </w:t>
      </w:r>
      <w:proofErr w:type="gramStart"/>
      <w:r w:rsidRPr="006A4453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6A4453">
        <w:rPr>
          <w:rFonts w:ascii="Times New Roman" w:hAnsi="Times New Roman" w:cs="Times New Roman"/>
          <w:sz w:val="28"/>
          <w:szCs w:val="28"/>
        </w:rPr>
        <w:t xml:space="preserve"> цвета, которые вводятся впервые.</w:t>
      </w:r>
    </w:p>
    <w:p w:rsidR="00640886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 xml:space="preserve">«Хотите играть с ленточками?- спрашивает он.- Тот, кому я дам ленточку, подойдет к своему столу, будет прикладывать ее к ленточкам, лежащим на столе. Сейчас я вам покажу, как надо искать». Воспитатель подходит к одному из столов и спрашивает: «Какого цвета ленточку мне поискать? Хотите, я найду </w:t>
      </w:r>
      <w:proofErr w:type="gramStart"/>
      <w:r w:rsidRPr="006A4453">
        <w:rPr>
          <w:rFonts w:ascii="Times New Roman" w:hAnsi="Times New Roman" w:cs="Times New Roman"/>
          <w:sz w:val="28"/>
          <w:szCs w:val="28"/>
        </w:rPr>
        <w:t>синюю</w:t>
      </w:r>
      <w:proofErr w:type="gramEnd"/>
      <w:r w:rsidRPr="006A4453">
        <w:rPr>
          <w:rFonts w:ascii="Times New Roman" w:hAnsi="Times New Roman" w:cs="Times New Roman"/>
          <w:sz w:val="28"/>
          <w:szCs w:val="28"/>
        </w:rPr>
        <w:t xml:space="preserve">?». Он берет синюю ленточку из коробки, прикладывает ее вначале к розовой ленточке и говорит: «Нет, не такая». Потом прикладывает </w:t>
      </w:r>
      <w:proofErr w:type="gramStart"/>
      <w:r w:rsidRPr="006A445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A4453">
        <w:rPr>
          <w:rFonts w:ascii="Times New Roman" w:hAnsi="Times New Roman" w:cs="Times New Roman"/>
          <w:sz w:val="28"/>
          <w:szCs w:val="28"/>
        </w:rPr>
        <w:t xml:space="preserve"> синей, поднимает обе ленточки и спрашивает детей: «Такая?» Дети отвечают. Педагог выбирает детей, каждому из них указывает на стол, на котором он будет искать ленточку. Подобрав ленточки по цвету, каждый ребенок одну из них отдает воспитателю, а другую относит</w:t>
      </w:r>
      <w:r w:rsidRPr="006A4453">
        <w:t xml:space="preserve"> </w:t>
      </w:r>
      <w:r w:rsidRPr="006A4453">
        <w:rPr>
          <w:rFonts w:ascii="Times New Roman" w:hAnsi="Times New Roman" w:cs="Times New Roman"/>
          <w:sz w:val="28"/>
          <w:szCs w:val="28"/>
        </w:rPr>
        <w:t>обратно на свой стол и возвращается на место. Педагог вызывает других детей</w:t>
      </w:r>
    </w:p>
    <w:p w:rsidR="00640886" w:rsidRDefault="00640886" w:rsidP="00640886">
      <w:pPr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86" w:rsidRPr="00F55880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880">
        <w:rPr>
          <w:rFonts w:ascii="Times New Roman" w:hAnsi="Times New Roman" w:cs="Times New Roman"/>
          <w:b/>
          <w:sz w:val="28"/>
          <w:szCs w:val="28"/>
        </w:rPr>
        <w:t>Дидактические игры и упражнения на сенсорное развитие.</w:t>
      </w:r>
    </w:p>
    <w:p w:rsidR="00640886" w:rsidRPr="001E4823" w:rsidRDefault="00640886" w:rsidP="006408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482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игра "Разноцветные прищепки"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 wp14:anchorId="404A9D3C">
            <wp:extent cx="5322570" cy="39808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886" w:rsidRPr="001E4823" w:rsidRDefault="00640886" w:rsidP="00640886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83A629"/>
          <w:sz w:val="28"/>
          <w:szCs w:val="28"/>
          <w:lang w:eastAsia="ru-RU"/>
        </w:rPr>
      </w:pPr>
      <w:r w:rsidRPr="001E4823">
        <w:rPr>
          <w:rFonts w:ascii="Times New Roman" w:eastAsia="Times New Roman" w:hAnsi="Times New Roman" w:cs="Times New Roman"/>
          <w:b/>
          <w:color w:val="83A629"/>
          <w:sz w:val="28"/>
          <w:szCs w:val="28"/>
          <w:lang w:eastAsia="ru-RU"/>
        </w:rPr>
        <w:t>Величина:</w:t>
      </w:r>
    </w:p>
    <w:p w:rsidR="00640886" w:rsidRPr="001E4823" w:rsidRDefault="00640886" w:rsidP="006408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4823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игра "Большой и маленький"</w:t>
      </w:r>
    </w:p>
    <w:p w:rsidR="00640886" w:rsidRDefault="00640886" w:rsidP="00640886">
      <w:pPr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656D7">
            <wp:extent cx="5292090" cy="2761615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Pr="00D86801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801">
        <w:rPr>
          <w:rFonts w:ascii="Times New Roman" w:hAnsi="Times New Roman" w:cs="Times New Roman"/>
          <w:b/>
          <w:sz w:val="28"/>
          <w:szCs w:val="28"/>
        </w:rPr>
        <w:t>Форма:</w:t>
      </w:r>
    </w:p>
    <w:p w:rsidR="00640886" w:rsidRPr="00D86801" w:rsidRDefault="00640886" w:rsidP="006408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801">
        <w:rPr>
          <w:rFonts w:ascii="Times New Roman" w:hAnsi="Times New Roman" w:cs="Times New Roman"/>
          <w:b/>
          <w:sz w:val="28"/>
          <w:szCs w:val="28"/>
        </w:rPr>
        <w:t>игра "Разложи фигуры по местам"</w:t>
      </w: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BF770">
            <wp:extent cx="5322570" cy="27616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886" w:rsidRPr="00D86801" w:rsidRDefault="00640886" w:rsidP="006408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86801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игра "Возьми предмет такого же цвета"</w:t>
      </w: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E5045" wp14:editId="5BCA2601">
            <wp:extent cx="5322570" cy="39808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Pr="00D86801" w:rsidRDefault="00640886" w:rsidP="006408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86801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игра "Разложи предметы такого же цвета"</w:t>
      </w: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7F186" wp14:editId="3D599332">
            <wp:extent cx="5322570" cy="39808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Pr="006A4453" w:rsidRDefault="00640886" w:rsidP="00640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1.Богусловская, З.М. Развивающие игры для детей младшего дошкольного возраст</w:t>
      </w:r>
      <w:proofErr w:type="gramStart"/>
      <w:r w:rsidRPr="006A4453">
        <w:rPr>
          <w:rFonts w:ascii="Times New Roman" w:hAnsi="Times New Roman" w:cs="Times New Roman"/>
          <w:sz w:val="28"/>
          <w:szCs w:val="28"/>
        </w:rPr>
        <w:t>а[</w:t>
      </w:r>
      <w:proofErr w:type="gramEnd"/>
      <w:r w:rsidRPr="006A4453">
        <w:rPr>
          <w:rFonts w:ascii="Times New Roman" w:hAnsi="Times New Roman" w:cs="Times New Roman"/>
          <w:sz w:val="28"/>
          <w:szCs w:val="28"/>
        </w:rPr>
        <w:t xml:space="preserve">Текст]/ З.М. </w:t>
      </w:r>
      <w:proofErr w:type="spellStart"/>
      <w:r w:rsidRPr="006A4453">
        <w:rPr>
          <w:rFonts w:ascii="Times New Roman" w:hAnsi="Times New Roman" w:cs="Times New Roman"/>
          <w:sz w:val="28"/>
          <w:szCs w:val="28"/>
        </w:rPr>
        <w:t>Богусловская</w:t>
      </w:r>
      <w:proofErr w:type="spellEnd"/>
      <w:r w:rsidRPr="006A4453">
        <w:rPr>
          <w:rFonts w:ascii="Times New Roman" w:hAnsi="Times New Roman" w:cs="Times New Roman"/>
          <w:sz w:val="28"/>
          <w:szCs w:val="28"/>
        </w:rPr>
        <w:t>, Е.О. Смирнова - М.: Просвещение, 1991. - 207с.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2.Бондаренко, А.К. Дидактическая игра в детском саду [Текст]/А.К. Бондаренк</w:t>
      </w:r>
      <w:proofErr w:type="gramStart"/>
      <w:r w:rsidRPr="006A445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A4453">
        <w:rPr>
          <w:rFonts w:ascii="Times New Roman" w:hAnsi="Times New Roman" w:cs="Times New Roman"/>
          <w:sz w:val="28"/>
          <w:szCs w:val="28"/>
        </w:rPr>
        <w:t xml:space="preserve"> М.: Просвящение,1991.-160 c;197с.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 xml:space="preserve">3.Венгер, Л.А. Воспитание сенсорной культуры ребенка [Текст]/ Л.А. </w:t>
      </w:r>
      <w:proofErr w:type="spellStart"/>
      <w:r w:rsidRPr="006A4453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6A4453">
        <w:rPr>
          <w:rFonts w:ascii="Times New Roman" w:hAnsi="Times New Roman" w:cs="Times New Roman"/>
          <w:sz w:val="28"/>
          <w:szCs w:val="28"/>
        </w:rPr>
        <w:t xml:space="preserve">, Э.Г. Пилюгина, Н.Б. </w:t>
      </w:r>
      <w:proofErr w:type="spellStart"/>
      <w:r w:rsidRPr="006A4453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6A4453">
        <w:rPr>
          <w:rFonts w:ascii="Times New Roman" w:hAnsi="Times New Roman" w:cs="Times New Roman"/>
          <w:sz w:val="28"/>
          <w:szCs w:val="28"/>
        </w:rPr>
        <w:t xml:space="preserve"> - М.: </w:t>
      </w:r>
      <w:proofErr w:type="spellStart"/>
      <w:r w:rsidRPr="006A4453">
        <w:rPr>
          <w:rFonts w:ascii="Times New Roman" w:hAnsi="Times New Roman" w:cs="Times New Roman"/>
          <w:sz w:val="28"/>
          <w:szCs w:val="28"/>
        </w:rPr>
        <w:t>Просвящение</w:t>
      </w:r>
      <w:proofErr w:type="spellEnd"/>
      <w:r w:rsidRPr="006A4453">
        <w:rPr>
          <w:rFonts w:ascii="Times New Roman" w:hAnsi="Times New Roman" w:cs="Times New Roman"/>
          <w:sz w:val="28"/>
          <w:szCs w:val="28"/>
        </w:rPr>
        <w:t>, 1998г.- 143стр.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4.Венгер</w:t>
      </w:r>
      <w:proofErr w:type="gramStart"/>
      <w:r w:rsidRPr="006A4453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6A4453">
        <w:rPr>
          <w:rFonts w:ascii="Times New Roman" w:hAnsi="Times New Roman" w:cs="Times New Roman"/>
          <w:sz w:val="28"/>
          <w:szCs w:val="28"/>
        </w:rPr>
        <w:t xml:space="preserve">.А. Воспитание сенсорной культуры ребенка от рождения до 6 лет. Кн. для воспитателя детского сада [Текст]/Л.А. </w:t>
      </w:r>
      <w:proofErr w:type="spellStart"/>
      <w:r w:rsidRPr="006A4453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6A4453">
        <w:rPr>
          <w:rFonts w:ascii="Times New Roman" w:hAnsi="Times New Roman" w:cs="Times New Roman"/>
          <w:sz w:val="28"/>
          <w:szCs w:val="28"/>
        </w:rPr>
        <w:t>, Э.Г. Пилюгина - М.: Просвещение, 2000г.-267с.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5.Зворыгина, Е.В. Формирование игры в группах раннего возраста // Игра и самостоятельная деятельность детей в системе дошкольного воспитания [Текст]/ Е.В. Зворыгина - Таллинн: 1994г.-285с.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6.Изгаршев, В. Они оставляют автографы в неб</w:t>
      </w:r>
      <w:proofErr w:type="gramStart"/>
      <w:r w:rsidRPr="006A4453">
        <w:rPr>
          <w:rFonts w:ascii="Times New Roman" w:hAnsi="Times New Roman" w:cs="Times New Roman"/>
          <w:sz w:val="28"/>
          <w:szCs w:val="28"/>
        </w:rPr>
        <w:t>е[</w:t>
      </w:r>
      <w:proofErr w:type="gramEnd"/>
      <w:r w:rsidRPr="006A4453">
        <w:rPr>
          <w:rFonts w:ascii="Times New Roman" w:hAnsi="Times New Roman" w:cs="Times New Roman"/>
          <w:sz w:val="28"/>
          <w:szCs w:val="28"/>
        </w:rPr>
        <w:t xml:space="preserve">Текст]/В. </w:t>
      </w:r>
      <w:proofErr w:type="spellStart"/>
      <w:r w:rsidRPr="006A4453">
        <w:rPr>
          <w:rFonts w:ascii="Times New Roman" w:hAnsi="Times New Roman" w:cs="Times New Roman"/>
          <w:sz w:val="28"/>
          <w:szCs w:val="28"/>
        </w:rPr>
        <w:t>Изгаршев</w:t>
      </w:r>
      <w:proofErr w:type="spellEnd"/>
      <w:r w:rsidRPr="006A4453">
        <w:rPr>
          <w:rFonts w:ascii="Times New Roman" w:hAnsi="Times New Roman" w:cs="Times New Roman"/>
          <w:sz w:val="28"/>
          <w:szCs w:val="28"/>
        </w:rPr>
        <w:t>, А. Покровский, А. Тарасов - М.: Просвящение,2002г-240с.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7. Козлова, С.А. Дошкольная педагогика.5-е издание [Текст]/С.А Козлова, Т.А Куликов</w:t>
      </w:r>
      <w:proofErr w:type="gramStart"/>
      <w:r w:rsidRPr="006A445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A4453">
        <w:rPr>
          <w:rFonts w:ascii="Times New Roman" w:hAnsi="Times New Roman" w:cs="Times New Roman"/>
          <w:sz w:val="28"/>
          <w:szCs w:val="28"/>
        </w:rPr>
        <w:t xml:space="preserve"> М.: Академия, 2004г.- 409с.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8.</w:t>
      </w:r>
      <w:proofErr w:type="gramStart"/>
      <w:r w:rsidRPr="006A4453">
        <w:rPr>
          <w:rFonts w:ascii="Times New Roman" w:hAnsi="Times New Roman" w:cs="Times New Roman"/>
          <w:sz w:val="28"/>
          <w:szCs w:val="28"/>
        </w:rPr>
        <w:t>Любина</w:t>
      </w:r>
      <w:proofErr w:type="gramEnd"/>
      <w:r w:rsidRPr="006A4453">
        <w:rPr>
          <w:rFonts w:ascii="Times New Roman" w:hAnsi="Times New Roman" w:cs="Times New Roman"/>
          <w:sz w:val="28"/>
          <w:szCs w:val="28"/>
        </w:rPr>
        <w:t xml:space="preserve">, Г. Вербальные и невербальные средства коммуникации в </w:t>
      </w:r>
      <w:proofErr w:type="spellStart"/>
      <w:r w:rsidRPr="006A4453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6A4453">
        <w:rPr>
          <w:rFonts w:ascii="Times New Roman" w:hAnsi="Times New Roman" w:cs="Times New Roman"/>
          <w:sz w:val="28"/>
          <w:szCs w:val="28"/>
        </w:rPr>
        <w:t xml:space="preserve"> - группе/ Дошкольное воспитание [Текст]/Г. Любина, М.:, 2000г-№11. - 128с.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9.Михайленко, Н. Овладение игровыми умениями в раннем возрасте / Дошкольное воспитание [Текст]/Н. Михайленко, Н. Короткова 1989г.-№ 5.-156с.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10.Палагина Н. Развитие воображения у детей второго года жизни//Дошкольное воспитание. - 1993. - №6. - С. 40-46.</w:t>
      </w:r>
    </w:p>
    <w:p w:rsidR="00640886" w:rsidRPr="006A4453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 xml:space="preserve">11.Палагина, Н.Н. Развитие воображения ребенка в педагогике [Текст]/ Н.Н. Палагина // </w:t>
      </w:r>
      <w:proofErr w:type="spellStart"/>
      <w:r w:rsidRPr="006A4453"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 w:rsidRPr="006A4453">
        <w:rPr>
          <w:rFonts w:ascii="Times New Roman" w:hAnsi="Times New Roman" w:cs="Times New Roman"/>
          <w:sz w:val="28"/>
          <w:szCs w:val="28"/>
        </w:rPr>
        <w:t>. психол.-2001г.-187с.</w:t>
      </w:r>
    </w:p>
    <w:p w:rsidR="00640886" w:rsidRDefault="00640886" w:rsidP="00640886">
      <w:pPr>
        <w:rPr>
          <w:rFonts w:ascii="Times New Roman" w:hAnsi="Times New Roman" w:cs="Times New Roman"/>
          <w:sz w:val="28"/>
          <w:szCs w:val="28"/>
        </w:rPr>
      </w:pPr>
      <w:r w:rsidRPr="006A4453">
        <w:rPr>
          <w:rFonts w:ascii="Times New Roman" w:hAnsi="Times New Roman" w:cs="Times New Roman"/>
          <w:sz w:val="28"/>
          <w:szCs w:val="28"/>
        </w:rPr>
        <w:t>12. Палагина, Н.Н. Формирование познавательной активности детей на занятиях // Дидактические игры и занятия с детьми раннего возраста [Текст</w:t>
      </w:r>
      <w:proofErr w:type="gramStart"/>
      <w:r w:rsidRPr="006A4453">
        <w:rPr>
          <w:rFonts w:ascii="Times New Roman" w:hAnsi="Times New Roman" w:cs="Times New Roman"/>
          <w:sz w:val="28"/>
          <w:szCs w:val="28"/>
        </w:rPr>
        <w:t>]/.</w:t>
      </w:r>
      <w:proofErr w:type="gramEnd"/>
      <w:r w:rsidRPr="006A4453">
        <w:rPr>
          <w:rFonts w:ascii="Times New Roman" w:hAnsi="Times New Roman" w:cs="Times New Roman"/>
          <w:sz w:val="28"/>
          <w:szCs w:val="28"/>
        </w:rPr>
        <w:t>Н.Н Палагина - М.: 1995г.-240с.</w:t>
      </w:r>
    </w:p>
    <w:p w:rsid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40886" w:rsidRPr="00640886" w:rsidRDefault="00640886" w:rsidP="0064088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sectPr w:rsidR="00640886" w:rsidRPr="00640886" w:rsidSect="0064088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74"/>
    <w:rsid w:val="00010E01"/>
    <w:rsid w:val="000114A6"/>
    <w:rsid w:val="00046BA0"/>
    <w:rsid w:val="00053FFE"/>
    <w:rsid w:val="000A211A"/>
    <w:rsid w:val="000E1945"/>
    <w:rsid w:val="000F08D3"/>
    <w:rsid w:val="000F20FC"/>
    <w:rsid w:val="001053A5"/>
    <w:rsid w:val="001379B0"/>
    <w:rsid w:val="00174B50"/>
    <w:rsid w:val="0019135E"/>
    <w:rsid w:val="00196E16"/>
    <w:rsid w:val="001B5304"/>
    <w:rsid w:val="001C24B5"/>
    <w:rsid w:val="001C43E9"/>
    <w:rsid w:val="001D6E25"/>
    <w:rsid w:val="001E378F"/>
    <w:rsid w:val="001E566C"/>
    <w:rsid w:val="001F2C91"/>
    <w:rsid w:val="0020588B"/>
    <w:rsid w:val="00213835"/>
    <w:rsid w:val="002203F2"/>
    <w:rsid w:val="002355DD"/>
    <w:rsid w:val="00235D74"/>
    <w:rsid w:val="0026070C"/>
    <w:rsid w:val="00290FBE"/>
    <w:rsid w:val="002A2612"/>
    <w:rsid w:val="002A47D4"/>
    <w:rsid w:val="002B5966"/>
    <w:rsid w:val="002D4725"/>
    <w:rsid w:val="002D550E"/>
    <w:rsid w:val="002D77B4"/>
    <w:rsid w:val="00310E27"/>
    <w:rsid w:val="003253AC"/>
    <w:rsid w:val="00326B93"/>
    <w:rsid w:val="00326DDC"/>
    <w:rsid w:val="00347AA9"/>
    <w:rsid w:val="00367978"/>
    <w:rsid w:val="00373EB8"/>
    <w:rsid w:val="00395937"/>
    <w:rsid w:val="00396A9A"/>
    <w:rsid w:val="003E7A78"/>
    <w:rsid w:val="003F645A"/>
    <w:rsid w:val="00414D8E"/>
    <w:rsid w:val="004170BA"/>
    <w:rsid w:val="00424B63"/>
    <w:rsid w:val="00425FA6"/>
    <w:rsid w:val="00454646"/>
    <w:rsid w:val="004612D8"/>
    <w:rsid w:val="00473E63"/>
    <w:rsid w:val="004949E8"/>
    <w:rsid w:val="004B2A63"/>
    <w:rsid w:val="004C3259"/>
    <w:rsid w:val="004D3AE3"/>
    <w:rsid w:val="004D7B76"/>
    <w:rsid w:val="004F45D3"/>
    <w:rsid w:val="00501A0E"/>
    <w:rsid w:val="00502C36"/>
    <w:rsid w:val="0050499B"/>
    <w:rsid w:val="00510225"/>
    <w:rsid w:val="00510740"/>
    <w:rsid w:val="00533AA7"/>
    <w:rsid w:val="00534D51"/>
    <w:rsid w:val="005511B1"/>
    <w:rsid w:val="00575F46"/>
    <w:rsid w:val="005777A2"/>
    <w:rsid w:val="005907D3"/>
    <w:rsid w:val="00597EE2"/>
    <w:rsid w:val="005B5F75"/>
    <w:rsid w:val="005C10E0"/>
    <w:rsid w:val="005D45C1"/>
    <w:rsid w:val="006030BF"/>
    <w:rsid w:val="00612C9E"/>
    <w:rsid w:val="00614CED"/>
    <w:rsid w:val="00616FDD"/>
    <w:rsid w:val="00623C60"/>
    <w:rsid w:val="006328E6"/>
    <w:rsid w:val="00640886"/>
    <w:rsid w:val="006519E7"/>
    <w:rsid w:val="00664C0E"/>
    <w:rsid w:val="00673C00"/>
    <w:rsid w:val="00687501"/>
    <w:rsid w:val="00687DB2"/>
    <w:rsid w:val="006B7671"/>
    <w:rsid w:val="006B76EA"/>
    <w:rsid w:val="006C43D2"/>
    <w:rsid w:val="006D0580"/>
    <w:rsid w:val="006E0DA6"/>
    <w:rsid w:val="006E4DBF"/>
    <w:rsid w:val="00701030"/>
    <w:rsid w:val="00711E00"/>
    <w:rsid w:val="00716281"/>
    <w:rsid w:val="00720A30"/>
    <w:rsid w:val="00731FDE"/>
    <w:rsid w:val="007351D6"/>
    <w:rsid w:val="0074367D"/>
    <w:rsid w:val="0074534E"/>
    <w:rsid w:val="0076149E"/>
    <w:rsid w:val="007619DF"/>
    <w:rsid w:val="00785615"/>
    <w:rsid w:val="00796721"/>
    <w:rsid w:val="007C0E80"/>
    <w:rsid w:val="007F0DD2"/>
    <w:rsid w:val="007F66D0"/>
    <w:rsid w:val="007F77E5"/>
    <w:rsid w:val="00801DC3"/>
    <w:rsid w:val="00823566"/>
    <w:rsid w:val="00825BBC"/>
    <w:rsid w:val="00844DB3"/>
    <w:rsid w:val="00847820"/>
    <w:rsid w:val="00855B6F"/>
    <w:rsid w:val="00870100"/>
    <w:rsid w:val="008745BF"/>
    <w:rsid w:val="00884623"/>
    <w:rsid w:val="008A045E"/>
    <w:rsid w:val="008A5326"/>
    <w:rsid w:val="008B1B8C"/>
    <w:rsid w:val="008C1B7E"/>
    <w:rsid w:val="008C6182"/>
    <w:rsid w:val="008D345F"/>
    <w:rsid w:val="008E3B74"/>
    <w:rsid w:val="008F6562"/>
    <w:rsid w:val="009276A3"/>
    <w:rsid w:val="009B4C9A"/>
    <w:rsid w:val="009D1D0A"/>
    <w:rsid w:val="009E22B7"/>
    <w:rsid w:val="009E7DF8"/>
    <w:rsid w:val="00A119FB"/>
    <w:rsid w:val="00A134CE"/>
    <w:rsid w:val="00A21A9E"/>
    <w:rsid w:val="00A2712E"/>
    <w:rsid w:val="00A33250"/>
    <w:rsid w:val="00A37759"/>
    <w:rsid w:val="00A541A9"/>
    <w:rsid w:val="00A54E4D"/>
    <w:rsid w:val="00A71783"/>
    <w:rsid w:val="00A839D4"/>
    <w:rsid w:val="00AC064B"/>
    <w:rsid w:val="00AD58B5"/>
    <w:rsid w:val="00AE285E"/>
    <w:rsid w:val="00AE7377"/>
    <w:rsid w:val="00AF43C7"/>
    <w:rsid w:val="00AF56A5"/>
    <w:rsid w:val="00B002F4"/>
    <w:rsid w:val="00B023D6"/>
    <w:rsid w:val="00B26064"/>
    <w:rsid w:val="00B71A67"/>
    <w:rsid w:val="00B87A07"/>
    <w:rsid w:val="00B941F2"/>
    <w:rsid w:val="00BA3AEB"/>
    <w:rsid w:val="00BE718D"/>
    <w:rsid w:val="00BF077F"/>
    <w:rsid w:val="00C04AEF"/>
    <w:rsid w:val="00C05C10"/>
    <w:rsid w:val="00C05DAF"/>
    <w:rsid w:val="00C13E0A"/>
    <w:rsid w:val="00C1686E"/>
    <w:rsid w:val="00C2308C"/>
    <w:rsid w:val="00C3205E"/>
    <w:rsid w:val="00C42FE7"/>
    <w:rsid w:val="00C46388"/>
    <w:rsid w:val="00C47861"/>
    <w:rsid w:val="00C5185D"/>
    <w:rsid w:val="00C5734E"/>
    <w:rsid w:val="00C721CA"/>
    <w:rsid w:val="00C85EA1"/>
    <w:rsid w:val="00C94D09"/>
    <w:rsid w:val="00CA1A2B"/>
    <w:rsid w:val="00CB7965"/>
    <w:rsid w:val="00D23053"/>
    <w:rsid w:val="00D35F80"/>
    <w:rsid w:val="00D47259"/>
    <w:rsid w:val="00D77E86"/>
    <w:rsid w:val="00D903D5"/>
    <w:rsid w:val="00DA4C59"/>
    <w:rsid w:val="00DB3E48"/>
    <w:rsid w:val="00DB523C"/>
    <w:rsid w:val="00DC393C"/>
    <w:rsid w:val="00DD1EBC"/>
    <w:rsid w:val="00DD2C63"/>
    <w:rsid w:val="00DD5123"/>
    <w:rsid w:val="00DF01BA"/>
    <w:rsid w:val="00E005BA"/>
    <w:rsid w:val="00E02251"/>
    <w:rsid w:val="00E03EE3"/>
    <w:rsid w:val="00E115FE"/>
    <w:rsid w:val="00E12243"/>
    <w:rsid w:val="00E13E85"/>
    <w:rsid w:val="00E2446D"/>
    <w:rsid w:val="00E454C4"/>
    <w:rsid w:val="00E459BF"/>
    <w:rsid w:val="00E730BA"/>
    <w:rsid w:val="00E747E1"/>
    <w:rsid w:val="00E91C0F"/>
    <w:rsid w:val="00EB1443"/>
    <w:rsid w:val="00EB6115"/>
    <w:rsid w:val="00ED0E02"/>
    <w:rsid w:val="00EF40D7"/>
    <w:rsid w:val="00F072C5"/>
    <w:rsid w:val="00F15B1A"/>
    <w:rsid w:val="00F2199D"/>
    <w:rsid w:val="00F2225E"/>
    <w:rsid w:val="00F27004"/>
    <w:rsid w:val="00F41D95"/>
    <w:rsid w:val="00F62F1B"/>
    <w:rsid w:val="00F656AE"/>
    <w:rsid w:val="00F676F6"/>
    <w:rsid w:val="00F873BB"/>
    <w:rsid w:val="00F921C8"/>
    <w:rsid w:val="00FA04A1"/>
    <w:rsid w:val="00FA1D41"/>
    <w:rsid w:val="00FB1D58"/>
    <w:rsid w:val="00FB2762"/>
    <w:rsid w:val="00FF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1556</Words>
  <Characters>8872</Characters>
  <Application>Microsoft Office Word</Application>
  <DocSecurity>0</DocSecurity>
  <Lines>73</Lines>
  <Paragraphs>20</Paragraphs>
  <ScaleCrop>false</ScaleCrop>
  <Company>SPecialiST RePack</Company>
  <LinksUpToDate>false</LinksUpToDate>
  <CharactersWithSpaces>10408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</dc:creator>
  <cp:keywords/>
  <dc:description/>
  <cp:lastModifiedBy>Alma</cp:lastModifiedBy>
  <cp:revision>4</cp:revision>
  <dcterms:created xsi:type="dcterms:W3CDTF">2002-01-01T03:21:00Z</dcterms:created>
  <dcterms:modified xsi:type="dcterms:W3CDTF">2002-01-01T03:41:00Z</dcterms:modified>
</cp:coreProperties>
</file>