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b/>
          <w:spacing w:val="-6"/>
          <w:sz w:val="40"/>
          <w:szCs w:val="40"/>
        </w:rPr>
      </w:pPr>
      <w:r>
        <w:rPr>
          <w:rFonts w:ascii="Times New Roman" w:hAnsi="Times New Roman" w:cs="Times New Roman"/>
          <w:b/>
          <w:noProof/>
          <w:spacing w:val="-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A1B9845" wp14:editId="2FAD3C8D">
            <wp:simplePos x="0" y="0"/>
            <wp:positionH relativeFrom="column">
              <wp:posOffset>4453255</wp:posOffset>
            </wp:positionH>
            <wp:positionV relativeFrom="paragraph">
              <wp:posOffset>-429895</wp:posOffset>
            </wp:positionV>
            <wp:extent cx="1657350" cy="1257300"/>
            <wp:effectExtent l="19050" t="0" r="0" b="0"/>
            <wp:wrapSquare wrapText="bothSides"/>
            <wp:docPr id="8" name="Рисунок 4" descr="C:\Documents and Settings\Алёна\Мои документы\Мои рисунки\картинки алёна\страничка психол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ёна\Мои документы\Мои рисунки\картинки алёна\страничка психолог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pacing w:val="-6"/>
          <w:sz w:val="40"/>
          <w:szCs w:val="40"/>
        </w:rPr>
        <w:t xml:space="preserve">  ЧТО РЕКОМЕНДУЮТ МЕДИКИ….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Не менять режим дня.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За конспекты садится лучше в дневное время, когда работоспособность наиболее высокая.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Лучше заниматься с 8.30 и делать перерывы для отдыха на 10-15 минут каждый час. После 3 часов работы сделать перерыв 30 минут.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Утомление наступает, значительно быстрее при посторонних звуках (музыка, шум, разговоры)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Желательно избегать просмотра видеофильмов, телепередач, игры в шахматы, чтения, потому что они увеличивают и без того большую умственную нагрузку</w:t>
      </w:r>
      <w:proofErr w:type="gramStart"/>
      <w:r w:rsidRPr="007F7683">
        <w:rPr>
          <w:rFonts w:ascii="Times New Roman" w:hAnsi="Times New Roman" w:cs="Times New Roman"/>
          <w:spacing w:val="-6"/>
          <w:sz w:val="40"/>
          <w:szCs w:val="40"/>
        </w:rPr>
        <w:t xml:space="preserve"> .</w:t>
      </w:r>
      <w:proofErr w:type="gramEnd"/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Ночные занятия не эффективны, истощают нервную систему. После бессонной ночи трудно продолжить работу, придётся сначала выспаться, а это потерять время, когда работоспособность наиболее высокая.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Накануне экзамена лучше прекратить занятия в середине дня. Перед экзаменом прогуляться.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Питание должно быть обогащено фруктами и овощами. Это повысит работоспособность.</w:t>
      </w:r>
    </w:p>
    <w:p w:rsidR="0085387E" w:rsidRPr="007F7683" w:rsidRDefault="0085387E" w:rsidP="0085387E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На экзамен не нужно приходить заранее, потому что ожидание более утомительно, чем сам экзамен.</w:t>
      </w:r>
    </w:p>
    <w:p w:rsidR="007A686B" w:rsidRDefault="0085387E">
      <w:bookmarkStart w:id="0" w:name="_GoBack"/>
      <w:bookmarkEnd w:id="0"/>
    </w:p>
    <w:sectPr w:rsidR="007A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E"/>
    <w:rsid w:val="00667350"/>
    <w:rsid w:val="0085387E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2013-04-18T02:47:00Z</dcterms:created>
  <dcterms:modified xsi:type="dcterms:W3CDTF">2013-04-18T02:47:00Z</dcterms:modified>
</cp:coreProperties>
</file>