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D7" w:rsidRPr="00FA7E92" w:rsidRDefault="00390AD7" w:rsidP="00390AD7">
      <w:pPr>
        <w:ind w:firstLine="540"/>
        <w:jc w:val="center"/>
        <w:rPr>
          <w:b/>
          <w:sz w:val="28"/>
          <w:szCs w:val="28"/>
        </w:rPr>
      </w:pPr>
      <w:r w:rsidRPr="008B6C57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ЕМ </w:t>
      </w:r>
      <w:r w:rsidRPr="008B6C57">
        <w:rPr>
          <w:b/>
          <w:sz w:val="28"/>
          <w:szCs w:val="28"/>
        </w:rPr>
        <w:t xml:space="preserve">КЛАСС </w:t>
      </w:r>
    </w:p>
    <w:p w:rsidR="00390AD7" w:rsidRPr="008B6C57" w:rsidRDefault="00390AD7" w:rsidP="00390AD7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390AD7" w:rsidRPr="00390AD7" w:rsidRDefault="00390AD7" w:rsidP="00390AD7">
      <w:pPr>
        <w:ind w:right="-1050"/>
        <w:jc w:val="center"/>
        <w:rPr>
          <w:b/>
        </w:rPr>
      </w:pPr>
      <w:r w:rsidRPr="00390AD7">
        <w:rPr>
          <w:b/>
        </w:rPr>
        <w:t xml:space="preserve">Русская классическая литература и современность </w:t>
      </w:r>
    </w:p>
    <w:p w:rsidR="00390AD7" w:rsidRPr="00390AD7" w:rsidRDefault="00390AD7" w:rsidP="00390AD7">
      <w:pPr>
        <w:ind w:right="-2" w:firstLine="567"/>
        <w:jc w:val="both"/>
        <w:rPr>
          <w:b/>
        </w:rPr>
      </w:pPr>
      <w:r w:rsidRPr="00390AD7">
        <w:rPr>
          <w:b/>
        </w:rPr>
        <w:t xml:space="preserve">Поэзия середины XIX века 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Ф.И.Тютчев.</w:t>
      </w:r>
      <w:r w:rsidRPr="00390AD7">
        <w:rPr>
          <w:i/>
        </w:rPr>
        <w:t xml:space="preserve"> «Конь морской», «Цицерон», «</w:t>
      </w:r>
      <w:proofErr w:type="spellStart"/>
      <w:r w:rsidRPr="00390AD7">
        <w:rPr>
          <w:i/>
        </w:rPr>
        <w:t>Silentium</w:t>
      </w:r>
      <w:proofErr w:type="spellEnd"/>
      <w:r w:rsidRPr="00390AD7">
        <w:rPr>
          <w:i/>
        </w:rPr>
        <w:t xml:space="preserve">!», </w:t>
      </w:r>
      <w:proofErr w:type="gramStart"/>
      <w:r w:rsidRPr="00390AD7">
        <w:rPr>
          <w:i/>
        </w:rPr>
        <w:t>«Осенний в</w:t>
      </w:r>
      <w:r w:rsidRPr="00390AD7">
        <w:rPr>
          <w:i/>
        </w:rPr>
        <w:t>е</w:t>
      </w:r>
      <w:r w:rsidRPr="00390AD7">
        <w:rPr>
          <w:i/>
        </w:rPr>
        <w:t>чер», «Фонтан», «Не то, что мните вы, природа…», «День и ночь», «Пошли, господь, свою отраду…», «Два голоса», «О, как убийственно мы любим…», «Волна и дума», «Как весел грохот летних бурь…», «Она сидела на полу…», «Певучесть есть в морских волнах…», «Природа – сфинкс…»  (по выбору учителя)</w:t>
      </w:r>
      <w:r w:rsidRPr="00390AD7">
        <w:t xml:space="preserve">. </w:t>
      </w:r>
      <w:proofErr w:type="gramEnd"/>
    </w:p>
    <w:p w:rsidR="00390AD7" w:rsidRPr="00390AD7" w:rsidRDefault="00390AD7" w:rsidP="00390AD7">
      <w:pPr>
        <w:ind w:right="-2" w:firstLine="567"/>
        <w:jc w:val="both"/>
        <w:rPr>
          <w:b/>
        </w:rPr>
      </w:pPr>
      <w:r w:rsidRPr="00390AD7">
        <w:rPr>
          <w:b/>
          <w:i/>
        </w:rPr>
        <w:t>А.А.Фет.</w:t>
      </w:r>
      <w:r w:rsidRPr="00390AD7">
        <w:rPr>
          <w:i/>
        </w:rPr>
        <w:t xml:space="preserve"> «Поэтам», «Я пришел к тебе с приветом…», «Весенний дождь», «Майская ночь», «У камина», «Чудная картина…», «Восточный мотив», «Сияла ночь. Луной был полон сад…», «Шепот, робкое дыханье…», «Ярким солнцем в лесу пламенеет костер…», «На заре ты ее не буди…» (по выбору учителя)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Н.А.Некрасов.</w:t>
      </w:r>
      <w:r w:rsidRPr="00390AD7">
        <w:rPr>
          <w:i/>
        </w:rPr>
        <w:t xml:space="preserve"> </w:t>
      </w:r>
      <w:proofErr w:type="gramStart"/>
      <w:r w:rsidRPr="00390AD7">
        <w:rPr>
          <w:i/>
        </w:rPr>
        <w:t>«Современная ода», «В дороге», «Колыбельная песня», «Перед дождем», «Тройка», «Еду ли ночью по улице темной…», «Вчерашний день, часу в шестом…», «На улице» (1.Вор. 2.</w:t>
      </w:r>
      <w:proofErr w:type="gramEnd"/>
      <w:r w:rsidRPr="00390AD7">
        <w:rPr>
          <w:i/>
        </w:rPr>
        <w:t xml:space="preserve"> Проводы. 3. </w:t>
      </w:r>
      <w:proofErr w:type="spellStart"/>
      <w:proofErr w:type="gramStart"/>
      <w:r w:rsidRPr="00390AD7">
        <w:rPr>
          <w:i/>
        </w:rPr>
        <w:t>Гробок</w:t>
      </w:r>
      <w:proofErr w:type="spellEnd"/>
      <w:r w:rsidRPr="00390AD7">
        <w:rPr>
          <w:i/>
        </w:rPr>
        <w:t>.), «Мы с тобой бестолковые люди…», «</w:t>
      </w:r>
      <w:proofErr w:type="spellStart"/>
      <w:r w:rsidRPr="00390AD7">
        <w:rPr>
          <w:i/>
        </w:rPr>
        <w:t>Влас</w:t>
      </w:r>
      <w:proofErr w:type="spellEnd"/>
      <w:r w:rsidRPr="00390AD7">
        <w:rPr>
          <w:i/>
        </w:rPr>
        <w:t xml:space="preserve">», «Забытая деревня», «Внимая ужасам войны…», «Поэт и гражданин», «Размышления у парадного подъезда», «Песня </w:t>
      </w:r>
      <w:proofErr w:type="spellStart"/>
      <w:r w:rsidRPr="00390AD7">
        <w:rPr>
          <w:i/>
        </w:rPr>
        <w:t>Еремушке</w:t>
      </w:r>
      <w:proofErr w:type="spellEnd"/>
      <w:r w:rsidRPr="00390AD7">
        <w:rPr>
          <w:i/>
        </w:rPr>
        <w:t>», «Плач детей», «В полном разгаре страда дереве</w:t>
      </w:r>
      <w:r w:rsidRPr="00390AD7">
        <w:rPr>
          <w:i/>
        </w:rPr>
        <w:t>н</w:t>
      </w:r>
      <w:r w:rsidRPr="00390AD7">
        <w:rPr>
          <w:i/>
        </w:rPr>
        <w:t>ская…», «Рыцарь на час», «</w:t>
      </w:r>
      <w:proofErr w:type="spellStart"/>
      <w:r w:rsidRPr="00390AD7">
        <w:rPr>
          <w:i/>
        </w:rPr>
        <w:t>Орина</w:t>
      </w:r>
      <w:proofErr w:type="spellEnd"/>
      <w:r w:rsidRPr="00390AD7">
        <w:rPr>
          <w:i/>
        </w:rPr>
        <w:t xml:space="preserve">, мать солдатская», «Мороз, Красный нос», «Поэту (Памяти Шиллера)», «Сеятелям», (по выбору учителя) «Кому на Руси жить хорошо» (в обзоре) </w:t>
      </w:r>
      <w:proofErr w:type="gramEnd"/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А.Н.Островский.</w:t>
      </w:r>
      <w:r w:rsidRPr="00390AD7">
        <w:rPr>
          <w:i/>
        </w:rPr>
        <w:t xml:space="preserve"> «Гроза» или «Бесприданница»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Н.С.Лесков.</w:t>
      </w:r>
      <w:r w:rsidRPr="00390AD7">
        <w:rPr>
          <w:i/>
        </w:rPr>
        <w:t xml:space="preserve">  «Леди Макбет </w:t>
      </w:r>
      <w:proofErr w:type="spellStart"/>
      <w:r w:rsidRPr="00390AD7">
        <w:rPr>
          <w:i/>
        </w:rPr>
        <w:t>Мценского</w:t>
      </w:r>
      <w:proofErr w:type="spellEnd"/>
      <w:r w:rsidRPr="00390AD7">
        <w:rPr>
          <w:i/>
        </w:rPr>
        <w:t xml:space="preserve"> уезда», «Жемчужное ожерелье»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Ф.М.Достоевский.</w:t>
      </w:r>
      <w:r w:rsidRPr="00390AD7">
        <w:rPr>
          <w:i/>
        </w:rPr>
        <w:t xml:space="preserve"> «Преступление и наказание» </w:t>
      </w:r>
    </w:p>
    <w:p w:rsidR="00390AD7" w:rsidRPr="00390AD7" w:rsidRDefault="00390AD7" w:rsidP="00390AD7">
      <w:pPr>
        <w:ind w:right="-2" w:firstLine="567"/>
        <w:jc w:val="both"/>
      </w:pPr>
      <w:proofErr w:type="spellStart"/>
      <w:r w:rsidRPr="00390AD7">
        <w:rPr>
          <w:b/>
          <w:i/>
        </w:rPr>
        <w:lastRenderedPageBreak/>
        <w:t>М.Е.Салтыков-Щедрин</w:t>
      </w:r>
      <w:proofErr w:type="spellEnd"/>
      <w:r w:rsidRPr="00390AD7">
        <w:rPr>
          <w:b/>
          <w:i/>
        </w:rPr>
        <w:t>.</w:t>
      </w:r>
      <w:r w:rsidRPr="00390AD7">
        <w:rPr>
          <w:i/>
        </w:rPr>
        <w:t xml:space="preserve"> «Господа Головлевы»  (главы)</w:t>
      </w:r>
      <w:r w:rsidRPr="00390AD7">
        <w:t>.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 xml:space="preserve">Л.Н.Толстой. </w:t>
      </w:r>
      <w:r w:rsidRPr="00390AD7">
        <w:rPr>
          <w:i/>
        </w:rPr>
        <w:t xml:space="preserve">«Война и мир»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А.П.Чехов.</w:t>
      </w:r>
      <w:r w:rsidRPr="00390AD7">
        <w:rPr>
          <w:i/>
        </w:rPr>
        <w:t xml:space="preserve"> «Человек в футляре», «Крыжовник», «О любви», «</w:t>
      </w:r>
      <w:proofErr w:type="spellStart"/>
      <w:r w:rsidRPr="00390AD7">
        <w:rPr>
          <w:i/>
        </w:rPr>
        <w:t>Ионыч</w:t>
      </w:r>
      <w:proofErr w:type="spellEnd"/>
      <w:r w:rsidRPr="00390AD7">
        <w:rPr>
          <w:i/>
        </w:rPr>
        <w:t>», «Дама с собачкой», «Палата № 6» (по выбору учителя), «Чайка» или «Ви</w:t>
      </w:r>
      <w:r w:rsidRPr="00390AD7">
        <w:rPr>
          <w:i/>
        </w:rPr>
        <w:t>ш</w:t>
      </w:r>
      <w:r w:rsidRPr="00390AD7">
        <w:rPr>
          <w:i/>
        </w:rPr>
        <w:t xml:space="preserve">невый сад» </w:t>
      </w:r>
    </w:p>
    <w:p w:rsidR="00390AD7" w:rsidRPr="00390AD7" w:rsidRDefault="00390AD7" w:rsidP="00390AD7">
      <w:pPr>
        <w:ind w:right="-2" w:firstLine="567"/>
        <w:jc w:val="both"/>
        <w:rPr>
          <w:b/>
        </w:rPr>
      </w:pPr>
      <w:r w:rsidRPr="00390AD7">
        <w:rPr>
          <w:b/>
        </w:rPr>
        <w:t xml:space="preserve">Литературный процесс конца </w:t>
      </w:r>
      <w:r w:rsidRPr="00390AD7">
        <w:rPr>
          <w:b/>
          <w:lang w:val="en-US"/>
        </w:rPr>
        <w:t>XIX</w:t>
      </w:r>
      <w:r w:rsidRPr="00390AD7">
        <w:rPr>
          <w:b/>
        </w:rPr>
        <w:t xml:space="preserve"> – начала ХХ века</w:t>
      </w:r>
      <w:r w:rsidRPr="00390AD7">
        <w:t xml:space="preserve">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А.И.Куприн.</w:t>
      </w:r>
      <w:r w:rsidRPr="00390AD7">
        <w:rPr>
          <w:i/>
        </w:rPr>
        <w:t xml:space="preserve"> «Гранатовый браслет», «Поединок» </w:t>
      </w:r>
    </w:p>
    <w:p w:rsidR="00390AD7" w:rsidRPr="00390AD7" w:rsidRDefault="00390AD7" w:rsidP="00390AD7">
      <w:pPr>
        <w:pStyle w:val="a3"/>
        <w:spacing w:after="0"/>
        <w:ind w:left="0" w:right="-2" w:firstLine="567"/>
        <w:jc w:val="both"/>
        <w:rPr>
          <w:b/>
          <w:sz w:val="22"/>
          <w:szCs w:val="22"/>
        </w:rPr>
      </w:pPr>
    </w:p>
    <w:p w:rsidR="00390AD7" w:rsidRPr="00390AD7" w:rsidRDefault="00390AD7" w:rsidP="00390AD7">
      <w:pPr>
        <w:pStyle w:val="a3"/>
        <w:spacing w:after="0"/>
        <w:ind w:left="0" w:right="-2" w:firstLine="567"/>
        <w:jc w:val="both"/>
        <w:rPr>
          <w:sz w:val="22"/>
          <w:szCs w:val="22"/>
        </w:rPr>
      </w:pPr>
      <w:r w:rsidRPr="00390AD7">
        <w:rPr>
          <w:b/>
          <w:i/>
          <w:sz w:val="22"/>
          <w:szCs w:val="22"/>
        </w:rPr>
        <w:t>И.А.Бунин.</w:t>
      </w:r>
      <w:r w:rsidRPr="00390AD7">
        <w:rPr>
          <w:i/>
          <w:sz w:val="22"/>
          <w:szCs w:val="22"/>
        </w:rPr>
        <w:t xml:space="preserve"> «Легкое дыхание», «Господин из Сан-Франциско», «Темные аллеи» (или другой рассказ из цикла «Темные аллеи» по выбору учителя), л</w:t>
      </w:r>
      <w:r w:rsidRPr="00390AD7">
        <w:rPr>
          <w:i/>
          <w:sz w:val="22"/>
          <w:szCs w:val="22"/>
        </w:rPr>
        <w:t>и</w:t>
      </w:r>
      <w:r w:rsidRPr="00390AD7">
        <w:rPr>
          <w:i/>
          <w:sz w:val="22"/>
          <w:szCs w:val="22"/>
        </w:rPr>
        <w:t>рика: «</w:t>
      </w:r>
      <w:proofErr w:type="spellStart"/>
      <w:r w:rsidRPr="00390AD7">
        <w:rPr>
          <w:i/>
          <w:sz w:val="22"/>
          <w:szCs w:val="22"/>
        </w:rPr>
        <w:t>Ковсерь</w:t>
      </w:r>
      <w:proofErr w:type="spellEnd"/>
      <w:r w:rsidRPr="00390AD7">
        <w:rPr>
          <w:i/>
          <w:sz w:val="22"/>
          <w:szCs w:val="22"/>
        </w:rPr>
        <w:t>», «К Востоку», «</w:t>
      </w:r>
      <w:proofErr w:type="spellStart"/>
      <w:r w:rsidRPr="00390AD7">
        <w:rPr>
          <w:i/>
          <w:sz w:val="22"/>
          <w:szCs w:val="22"/>
        </w:rPr>
        <w:t>Зейнаб</w:t>
      </w:r>
      <w:proofErr w:type="spellEnd"/>
      <w:r w:rsidRPr="00390AD7">
        <w:rPr>
          <w:i/>
          <w:sz w:val="22"/>
          <w:szCs w:val="22"/>
        </w:rPr>
        <w:t>», «Магомед в изгнании», «Черный камень Каабы», «Одиночество», «</w:t>
      </w:r>
      <w:proofErr w:type="spellStart"/>
      <w:r w:rsidRPr="00390AD7">
        <w:rPr>
          <w:i/>
          <w:sz w:val="22"/>
          <w:szCs w:val="22"/>
        </w:rPr>
        <w:t>Айя-София</w:t>
      </w:r>
      <w:proofErr w:type="spellEnd"/>
      <w:r w:rsidRPr="00390AD7">
        <w:rPr>
          <w:i/>
          <w:sz w:val="22"/>
          <w:szCs w:val="22"/>
        </w:rPr>
        <w:t xml:space="preserve">», «Мы встретились случайно на углу…», «Тонет солнце, рдяным углем тонет…» </w:t>
      </w:r>
    </w:p>
    <w:p w:rsidR="00390AD7" w:rsidRPr="00390AD7" w:rsidRDefault="00390AD7" w:rsidP="00390AD7">
      <w:pPr>
        <w:ind w:right="-2" w:firstLine="567"/>
        <w:jc w:val="both"/>
        <w:rPr>
          <w:b/>
        </w:rPr>
      </w:pP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 xml:space="preserve">Л.Н.Андреев. </w:t>
      </w:r>
      <w:r w:rsidRPr="00390AD7">
        <w:rPr>
          <w:i/>
        </w:rPr>
        <w:t xml:space="preserve">«Иуда Искариот»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М.Горький.</w:t>
      </w:r>
      <w:r w:rsidRPr="00390AD7">
        <w:rPr>
          <w:i/>
        </w:rPr>
        <w:t xml:space="preserve"> «Старуха </w:t>
      </w:r>
      <w:proofErr w:type="spellStart"/>
      <w:r w:rsidRPr="00390AD7">
        <w:rPr>
          <w:i/>
        </w:rPr>
        <w:t>Изергиль</w:t>
      </w:r>
      <w:proofErr w:type="spellEnd"/>
      <w:r w:rsidRPr="00390AD7">
        <w:rPr>
          <w:i/>
        </w:rPr>
        <w:t xml:space="preserve">», «Емельян </w:t>
      </w:r>
      <w:proofErr w:type="spellStart"/>
      <w:r w:rsidRPr="00390AD7">
        <w:rPr>
          <w:i/>
        </w:rPr>
        <w:t>Пиляй</w:t>
      </w:r>
      <w:proofErr w:type="spellEnd"/>
      <w:r w:rsidRPr="00390AD7">
        <w:rPr>
          <w:i/>
        </w:rPr>
        <w:t>», «На соли», «</w:t>
      </w:r>
      <w:proofErr w:type="gramStart"/>
      <w:r w:rsidRPr="00390AD7">
        <w:rPr>
          <w:i/>
        </w:rPr>
        <w:t>Кон</w:t>
      </w:r>
      <w:r w:rsidRPr="00390AD7">
        <w:rPr>
          <w:i/>
        </w:rPr>
        <w:t>о</w:t>
      </w:r>
      <w:r w:rsidRPr="00390AD7">
        <w:rPr>
          <w:i/>
        </w:rPr>
        <w:t>валов</w:t>
      </w:r>
      <w:proofErr w:type="gramEnd"/>
      <w:r w:rsidRPr="00390AD7">
        <w:rPr>
          <w:i/>
        </w:rPr>
        <w:t>» (по выбору учителя), «На  дне»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</w:rPr>
        <w:t>Символизм</w:t>
      </w:r>
      <w:r w:rsidRPr="00390AD7">
        <w:t xml:space="preserve">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Д.Мережковский, В.Брюсов, К.Бальмонт, Ф.Сологуб, А.Блок, А.Белый</w:t>
      </w:r>
      <w:r w:rsidRPr="00390AD7">
        <w:t>.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А.А.Блок.</w:t>
      </w:r>
      <w:r w:rsidRPr="00390AD7">
        <w:rPr>
          <w:i/>
        </w:rPr>
        <w:t xml:space="preserve"> «Незнакомка», «В ресторане», «На железной дороге», «Ро</w:t>
      </w:r>
      <w:r w:rsidRPr="00390AD7">
        <w:rPr>
          <w:i/>
        </w:rPr>
        <w:t>с</w:t>
      </w:r>
      <w:r w:rsidRPr="00390AD7">
        <w:rPr>
          <w:i/>
        </w:rPr>
        <w:t xml:space="preserve">сия», «Девушка пела в церковном хоре…», «О, я хочу безумно жить…», «О, весна без конца и без краю…», «Ночь. Улица. Фонарь. </w:t>
      </w:r>
      <w:proofErr w:type="gramStart"/>
      <w:r w:rsidRPr="00390AD7">
        <w:rPr>
          <w:i/>
        </w:rPr>
        <w:t>Аптека…», «О добл</w:t>
      </w:r>
      <w:r w:rsidRPr="00390AD7">
        <w:rPr>
          <w:i/>
        </w:rPr>
        <w:t>е</w:t>
      </w:r>
      <w:r w:rsidRPr="00390AD7">
        <w:rPr>
          <w:i/>
        </w:rPr>
        <w:t>стях, о подвигах, о славе…», «На поле Куликовом», «Скифы», «Пушкинскому Дому», «Балаганчик» (по выбору учителя), «Двенадцать» (3 часа).</w:t>
      </w:r>
      <w:r w:rsidRPr="00390AD7">
        <w:t xml:space="preserve"> </w:t>
      </w:r>
      <w:proofErr w:type="gramEnd"/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</w:rPr>
        <w:t>Акмеизм</w:t>
      </w:r>
      <w:r w:rsidRPr="00390AD7">
        <w:t xml:space="preserve">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>Н.Гумилев, М.Кузмин, Г.Иванов, А.Ахматова, О.Мандельштам</w:t>
      </w:r>
      <w:r w:rsidRPr="00390AD7">
        <w:t>.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lastRenderedPageBreak/>
        <w:t>Н.С.Гумилев.</w:t>
      </w:r>
      <w:r w:rsidRPr="00390AD7">
        <w:rPr>
          <w:i/>
        </w:rPr>
        <w:t xml:space="preserve"> «Я конквистадор в панцире железном…», «Я и Вы», «Она», «К синей звезде», «Он поклялся в строгом храме…», «Капитаны», «Пьяный дервиш», «Волшебная скрипка», новелла «Последний придворный поэт» (по выбору учителя)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</w:rPr>
        <w:t>Футуризм</w:t>
      </w:r>
      <w:r w:rsidRPr="00390AD7">
        <w:t xml:space="preserve"> </w:t>
      </w:r>
    </w:p>
    <w:p w:rsidR="00390AD7" w:rsidRPr="00390AD7" w:rsidRDefault="00390AD7" w:rsidP="00390AD7">
      <w:pPr>
        <w:ind w:right="-2" w:firstLine="567"/>
        <w:jc w:val="both"/>
      </w:pPr>
      <w:r w:rsidRPr="00390AD7">
        <w:rPr>
          <w:b/>
          <w:i/>
        </w:rPr>
        <w:t xml:space="preserve"> И.Северянин, В.Хлебников, В.Каменский, </w:t>
      </w:r>
      <w:proofErr w:type="spellStart"/>
      <w:r w:rsidRPr="00390AD7">
        <w:rPr>
          <w:b/>
          <w:i/>
        </w:rPr>
        <w:t>Д.Бурлюк</w:t>
      </w:r>
      <w:proofErr w:type="spellEnd"/>
      <w:r w:rsidRPr="00390AD7">
        <w:rPr>
          <w:b/>
          <w:i/>
        </w:rPr>
        <w:t>, А.Крученых</w:t>
      </w:r>
      <w:r w:rsidRPr="00390AD7">
        <w:t>.</w:t>
      </w:r>
    </w:p>
    <w:p w:rsidR="00FA7FAA" w:rsidRPr="00390AD7" w:rsidRDefault="00FA7FAA"/>
    <w:sectPr w:rsidR="00FA7FAA" w:rsidRPr="00390AD7" w:rsidSect="00390AD7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AD7"/>
    <w:rsid w:val="00390AD7"/>
    <w:rsid w:val="00FA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 Знак Знак Знак Знак Знак Знак Знак Знак Знак Знак Знак1 Знак Знак Знак"/>
    <w:basedOn w:val="a"/>
    <w:autoRedefine/>
    <w:rsid w:val="00390AD7"/>
    <w:pPr>
      <w:spacing w:after="0" w:line="240" w:lineRule="auto"/>
      <w:ind w:firstLine="540"/>
      <w:jc w:val="both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390A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90A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90A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0A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2652</Characters>
  <Application>Microsoft Office Word</Application>
  <DocSecurity>0</DocSecurity>
  <Lines>22</Lines>
  <Paragraphs>6</Paragraphs>
  <ScaleCrop>false</ScaleCrop>
  <Company>Organization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2011-04-15T10:32:00Z</dcterms:created>
  <dcterms:modified xsi:type="dcterms:W3CDTF">2011-04-15T10:41:00Z</dcterms:modified>
</cp:coreProperties>
</file>