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Глаголы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have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do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shall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should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will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would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называются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4" w:history="1">
        <w:r w:rsidRPr="001C1231">
          <w:rPr>
            <w:rFonts w:ascii="Arial" w:eastAsia="Times New Roman" w:hAnsi="Arial" w:cs="Arial"/>
            <w:b/>
            <w:bCs/>
            <w:color w:val="624421"/>
            <w:sz w:val="18"/>
            <w:lang w:eastAsia="ru-RU"/>
          </w:rPr>
          <w:t>вспомогательными</w:t>
        </w:r>
        <w:r w:rsidRPr="001C1231">
          <w:rPr>
            <w:rFonts w:ascii="Arial" w:eastAsia="Times New Roman" w:hAnsi="Arial" w:cs="Arial"/>
            <w:color w:val="624421"/>
            <w:sz w:val="18"/>
            <w:lang w:eastAsia="ru-RU"/>
          </w:rPr>
          <w:t> (</w:t>
        </w:r>
        <w:proofErr w:type="spellStart"/>
        <w:r w:rsidRPr="001C1231">
          <w:rPr>
            <w:rFonts w:ascii="Arial" w:eastAsia="Times New Roman" w:hAnsi="Arial" w:cs="Arial"/>
            <w:b/>
            <w:bCs/>
            <w:color w:val="624421"/>
            <w:sz w:val="18"/>
            <w:lang w:eastAsia="ru-RU"/>
          </w:rPr>
          <w:t>Auxiliary</w:t>
        </w:r>
        <w:proofErr w:type="spellEnd"/>
        <w:r w:rsidRPr="001C1231">
          <w:rPr>
            <w:rFonts w:ascii="Arial" w:eastAsia="Times New Roman" w:hAnsi="Arial" w:cs="Arial"/>
            <w:b/>
            <w:bCs/>
            <w:color w:val="624421"/>
            <w:sz w:val="18"/>
            <w:lang w:eastAsia="ru-RU"/>
          </w:rPr>
          <w:t xml:space="preserve"> </w:t>
        </w:r>
        <w:proofErr w:type="spellStart"/>
        <w:r w:rsidRPr="001C1231">
          <w:rPr>
            <w:rFonts w:ascii="Arial" w:eastAsia="Times New Roman" w:hAnsi="Arial" w:cs="Arial"/>
            <w:b/>
            <w:bCs/>
            <w:color w:val="624421"/>
            <w:sz w:val="18"/>
            <w:lang w:eastAsia="ru-RU"/>
          </w:rPr>
          <w:t>Verbs</w:t>
        </w:r>
        <w:proofErr w:type="spellEnd"/>
        <w:r w:rsidRPr="001C1231">
          <w:rPr>
            <w:rFonts w:ascii="Arial" w:eastAsia="Times New Roman" w:hAnsi="Arial" w:cs="Arial"/>
            <w:color w:val="624421"/>
            <w:sz w:val="18"/>
            <w:lang w:eastAsia="ru-RU"/>
          </w:rPr>
          <w:t>)</w:t>
        </w:r>
      </w:hyperlink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так как при их помощи образуются различные сложные формы глагола. Они играют важнейшую роль в спряжении английского глагола, поскольку участвуют в образовании всех глагольных времен, за исключением утвердительной формы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Present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Past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Simple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Indefinite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)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Вспомогательные глаголы не имеют самостоятельного значения и выражают лишь различные грамматические значения, являясь показателями времени, лица, числа, залога и т. д. Само же действие выражается смысловыми глаголами, в сочетании с которыми они употребляются.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Вспомогательные глаголы не несут на себе ударения: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r w:rsidRPr="001C1231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am</w:t>
      </w:r>
      <w:r w:rsidRPr="001C1231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reading.</w:t>
      </w:r>
      <w:r w:rsidRPr="001C1231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C123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Я</w:t>
      </w:r>
      <w:r w:rsidRPr="001C1231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 xml:space="preserve"> </w:t>
      </w:r>
      <w:r w:rsidRPr="001C123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читаю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. They</w:t>
      </w:r>
      <w:r w:rsidRPr="001C1231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val="en-US" w:eastAsia="ru-RU"/>
        </w:rPr>
        <w:t>have</w:t>
      </w:r>
      <w:r w:rsidRPr="001C1231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come.</w:t>
      </w:r>
      <w:r w:rsidRPr="001C1231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r w:rsidRPr="001C123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Они</w:t>
      </w:r>
      <w:r w:rsidRPr="001C1231">
        <w:rPr>
          <w:rFonts w:ascii="Arial" w:eastAsia="Times New Roman" w:hAnsi="Arial" w:cs="Arial"/>
          <w:i/>
          <w:iCs/>
          <w:color w:val="000000"/>
          <w:sz w:val="18"/>
          <w:szCs w:val="18"/>
          <w:lang w:val="en-US" w:eastAsia="ru-RU"/>
        </w:rPr>
        <w:t xml:space="preserve"> </w:t>
      </w:r>
      <w:r w:rsidRPr="001C123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пришли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. </w:t>
      </w:r>
      <w:r w:rsidRPr="001C1231">
        <w:rPr>
          <w:rFonts w:ascii="Arial" w:eastAsia="Times New Roman" w:hAnsi="Arial" w:cs="Arial"/>
          <w:color w:val="000000"/>
          <w:sz w:val="18"/>
          <w:lang w:val="en-US"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Do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you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speak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English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Говорите ли вы по-английски?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will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return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soon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Он вернется скоро.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D8E51"/>
          <w:left w:val="outset" w:sz="6" w:space="0" w:color="BD8E51"/>
          <w:bottom w:val="outset" w:sz="6" w:space="0" w:color="BD8E51"/>
          <w:right w:val="outset" w:sz="6" w:space="0" w:color="BD8E51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765"/>
        <w:gridCol w:w="4400"/>
        <w:gridCol w:w="4400"/>
      </w:tblGrid>
      <w:tr w:rsidR="00FB78E6" w:rsidRPr="001C1231" w:rsidTr="00A314E2">
        <w:trPr>
          <w:tblCellSpacing w:w="0" w:type="dxa"/>
        </w:trPr>
        <w:tc>
          <w:tcPr>
            <w:tcW w:w="400" w:type="pct"/>
            <w:vMerge w:val="restar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FB78E6" w:rsidRPr="001C1231" w:rsidRDefault="00FB78E6" w:rsidP="00A31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b/>
                <w:bCs/>
                <w:color w:val="321F08"/>
                <w:sz w:val="20"/>
                <w:lang w:eastAsia="ru-RU"/>
              </w:rPr>
              <w:t>N. B.</w:t>
            </w:r>
          </w:p>
        </w:tc>
        <w:tc>
          <w:tcPr>
            <w:tcW w:w="4600" w:type="pct"/>
            <w:gridSpan w:val="2"/>
            <w:tcBorders>
              <w:top w:val="single" w:sz="6" w:space="0" w:color="BD8E51"/>
              <w:left w:val="single" w:sz="6" w:space="0" w:color="BD8E51"/>
              <w:bottom w:val="nil"/>
              <w:right w:val="single" w:sz="6" w:space="0" w:color="BD8E51"/>
            </w:tcBorders>
            <w:shd w:val="clear" w:color="auto" w:fill="FFFFDD"/>
            <w:hideMark/>
          </w:tcPr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>Вспомогательные глаголы принимают ударение:</w:t>
            </w:r>
          </w:p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>а) когда они употреблены для замены предшествующего глагола во избежание его повторения:</w:t>
            </w:r>
          </w:p>
        </w:tc>
      </w:tr>
      <w:tr w:rsidR="00FB78E6" w:rsidRPr="001C1231" w:rsidTr="00A314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vAlign w:val="center"/>
            <w:hideMark/>
          </w:tcPr>
          <w:p w:rsidR="00FB78E6" w:rsidRPr="001C1231" w:rsidRDefault="00FB78E6" w:rsidP="00A314E2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</w:p>
        </w:tc>
        <w:tc>
          <w:tcPr>
            <w:tcW w:w="2300" w:type="pct"/>
            <w:tcBorders>
              <w:top w:val="nil"/>
              <w:left w:val="single" w:sz="6" w:space="0" w:color="BD8E51"/>
              <w:bottom w:val="nil"/>
              <w:right w:val="nil"/>
            </w:tcBorders>
            <w:shd w:val="clear" w:color="auto" w:fill="FFFFDD"/>
            <w:hideMark/>
          </w:tcPr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val="en-US" w:eastAsia="ru-RU"/>
              </w:rPr>
            </w:pPr>
            <w:r w:rsidRPr="001C1231">
              <w:rPr>
                <w:rFonts w:ascii="Arial" w:eastAsia="Times New Roman" w:hAnsi="Arial" w:cs="Arial"/>
                <w:b/>
                <w:bCs/>
                <w:i/>
                <w:iCs/>
                <w:color w:val="321F08"/>
                <w:sz w:val="20"/>
                <w:lang w:val="en-US" w:eastAsia="ru-RU"/>
              </w:rPr>
              <w:t>—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val="en-US" w:eastAsia="ru-RU"/>
              </w:rPr>
              <w:t>Do you speak English?</w:t>
            </w:r>
          </w:p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val="en-US" w:eastAsia="ru-RU"/>
              </w:rPr>
            </w:pPr>
            <w:r w:rsidRPr="001C1231">
              <w:rPr>
                <w:rFonts w:ascii="Arial" w:eastAsia="Times New Roman" w:hAnsi="Arial" w:cs="Arial"/>
                <w:b/>
                <w:bCs/>
                <w:i/>
                <w:iCs/>
                <w:color w:val="321F08"/>
                <w:sz w:val="20"/>
                <w:lang w:val="en-US" w:eastAsia="ru-RU"/>
              </w:rPr>
              <w:t>—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val="en-US" w:eastAsia="ru-RU"/>
              </w:rPr>
              <w:t>Yes, I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lang w:val="en-US" w:eastAsia="ru-RU"/>
              </w:rPr>
              <w:t> </w:t>
            </w:r>
            <w:r w:rsidRPr="001C1231">
              <w:rPr>
                <w:rFonts w:ascii="Arial" w:eastAsia="Times New Roman" w:hAnsi="Arial" w:cs="Arial"/>
                <w:b/>
                <w:bCs/>
                <w:color w:val="321F08"/>
                <w:sz w:val="20"/>
                <w:lang w:val="en-US" w:eastAsia="ru-RU"/>
              </w:rPr>
              <w:t>do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single" w:sz="6" w:space="0" w:color="BD8E51"/>
            </w:tcBorders>
            <w:shd w:val="clear" w:color="auto" w:fill="FFFFDD"/>
            <w:hideMark/>
          </w:tcPr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b/>
                <w:bCs/>
                <w:i/>
                <w:iCs/>
                <w:color w:val="321F08"/>
                <w:sz w:val="20"/>
                <w:lang w:eastAsia="ru-RU"/>
              </w:rPr>
              <w:t>—</w:t>
            </w:r>
            <w:r w:rsidRPr="001C1231">
              <w:rPr>
                <w:rFonts w:ascii="Arial" w:eastAsia="Times New Roman" w:hAnsi="Arial" w:cs="Arial"/>
                <w:i/>
                <w:iCs/>
                <w:color w:val="321F08"/>
                <w:sz w:val="20"/>
                <w:lang w:eastAsia="ru-RU"/>
              </w:rPr>
              <w:t>Говорите ли вы по-английски?</w:t>
            </w:r>
          </w:p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b/>
                <w:bCs/>
                <w:i/>
                <w:iCs/>
                <w:color w:val="321F08"/>
                <w:sz w:val="20"/>
                <w:lang w:eastAsia="ru-RU"/>
              </w:rPr>
              <w:t>—</w:t>
            </w:r>
            <w:r w:rsidRPr="001C1231">
              <w:rPr>
                <w:rFonts w:ascii="Arial" w:eastAsia="Times New Roman" w:hAnsi="Arial" w:cs="Arial"/>
                <w:i/>
                <w:iCs/>
                <w:color w:val="321F08"/>
                <w:sz w:val="20"/>
                <w:lang w:eastAsia="ru-RU"/>
              </w:rPr>
              <w:t>Да, говорю.</w:t>
            </w:r>
          </w:p>
        </w:tc>
      </w:tr>
      <w:tr w:rsidR="00FB78E6" w:rsidRPr="001C1231" w:rsidTr="00A314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vAlign w:val="center"/>
            <w:hideMark/>
          </w:tcPr>
          <w:p w:rsidR="00FB78E6" w:rsidRPr="001C1231" w:rsidRDefault="00FB78E6" w:rsidP="00A314E2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single" w:sz="6" w:space="0" w:color="BD8E51"/>
              <w:bottom w:val="nil"/>
              <w:right w:val="single" w:sz="6" w:space="0" w:color="BD8E51"/>
            </w:tcBorders>
            <w:shd w:val="clear" w:color="auto" w:fill="FFFFDD"/>
            <w:hideMark/>
          </w:tcPr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 xml:space="preserve">б) когда </w:t>
            </w:r>
            <w:proofErr w:type="gramStart"/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>говорящий</w:t>
            </w:r>
            <w:proofErr w:type="gramEnd"/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 xml:space="preserve"> хочет подчеркнуть значение действия, выраженного смысловым глаголом:</w:t>
            </w:r>
          </w:p>
        </w:tc>
      </w:tr>
      <w:tr w:rsidR="00FB78E6" w:rsidRPr="001C1231" w:rsidTr="00A314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vAlign w:val="center"/>
            <w:hideMark/>
          </w:tcPr>
          <w:p w:rsidR="00FB78E6" w:rsidRPr="001C1231" w:rsidRDefault="00FB78E6" w:rsidP="00A314E2">
            <w:pPr>
              <w:spacing w:after="0" w:line="240" w:lineRule="auto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</w:p>
        </w:tc>
        <w:tc>
          <w:tcPr>
            <w:tcW w:w="2300" w:type="pct"/>
            <w:tcBorders>
              <w:top w:val="nil"/>
              <w:left w:val="single" w:sz="6" w:space="0" w:color="BD8E51"/>
              <w:bottom w:val="single" w:sz="6" w:space="0" w:color="BD8E51"/>
              <w:right w:val="nil"/>
            </w:tcBorders>
            <w:shd w:val="clear" w:color="auto" w:fill="FFFFDD"/>
            <w:hideMark/>
          </w:tcPr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val="en-US" w:eastAsia="ru-RU"/>
              </w:rPr>
            </w:pP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val="en-US" w:eastAsia="ru-RU"/>
              </w:rPr>
              <w:t>But I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lang w:val="en-US" w:eastAsia="ru-RU"/>
              </w:rPr>
              <w:t> </w:t>
            </w:r>
            <w:r w:rsidRPr="001C1231">
              <w:rPr>
                <w:rFonts w:ascii="Arial" w:eastAsia="Times New Roman" w:hAnsi="Arial" w:cs="Arial"/>
                <w:b/>
                <w:bCs/>
                <w:color w:val="321F08"/>
                <w:sz w:val="20"/>
                <w:lang w:val="en-US" w:eastAsia="ru-RU"/>
              </w:rPr>
              <w:t>have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lang w:val="en-US" w:eastAsia="ru-RU"/>
              </w:rPr>
              <w:t> 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val="en-US" w:eastAsia="ru-RU"/>
              </w:rPr>
              <w:t>done it.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i/>
                <w:iCs/>
                <w:color w:val="321F08"/>
                <w:sz w:val="20"/>
                <w:lang w:eastAsia="ru-RU"/>
              </w:rPr>
              <w:t>Но я ведь это сделал.</w:t>
            </w:r>
          </w:p>
        </w:tc>
      </w:tr>
    </w:tbl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Глаголы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have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do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shall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should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will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would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имеют в некоторых случаях модальное значение, выражая необходимость, желательность, намерение совершить действие.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Глаголы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have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do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употребляются также как смысловые глаголы: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be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быть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have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иметь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do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делать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BD8E51"/>
          <w:left w:val="outset" w:sz="6" w:space="0" w:color="BD8E51"/>
          <w:bottom w:val="outset" w:sz="6" w:space="0" w:color="BD8E51"/>
          <w:right w:val="outset" w:sz="6" w:space="0" w:color="BD8E51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765"/>
        <w:gridCol w:w="8800"/>
      </w:tblGrid>
      <w:tr w:rsidR="00FB78E6" w:rsidRPr="001C1231" w:rsidTr="00A314E2">
        <w:trPr>
          <w:tblCellSpacing w:w="0" w:type="dxa"/>
        </w:trPr>
        <w:tc>
          <w:tcPr>
            <w:tcW w:w="4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vAlign w:val="center"/>
            <w:hideMark/>
          </w:tcPr>
          <w:p w:rsidR="00FB78E6" w:rsidRPr="001C1231" w:rsidRDefault="00FB78E6" w:rsidP="00A314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b/>
                <w:bCs/>
                <w:color w:val="321F08"/>
                <w:sz w:val="20"/>
                <w:lang w:eastAsia="ru-RU"/>
              </w:rPr>
              <w:t>N. B.</w:t>
            </w:r>
          </w:p>
        </w:tc>
        <w:tc>
          <w:tcPr>
            <w:tcW w:w="46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FFFFDD"/>
            <w:hideMark/>
          </w:tcPr>
          <w:p w:rsidR="00FB78E6" w:rsidRPr="001C1231" w:rsidRDefault="00FB78E6" w:rsidP="00A314E2">
            <w:pPr>
              <w:spacing w:after="0" w:line="240" w:lineRule="auto"/>
              <w:ind w:left="27" w:right="27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 xml:space="preserve">В русском языке имеется только один вспомогательный </w:t>
            </w:r>
            <w:proofErr w:type="gramStart"/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>глагол</w:t>
            </w:r>
            <w:proofErr w:type="gramEnd"/>
            <w:r w:rsidRPr="001C1231">
              <w:rPr>
                <w:rFonts w:ascii="Arial" w:eastAsia="Times New Roman" w:hAnsi="Arial" w:cs="Arial"/>
                <w:color w:val="321F08"/>
                <w:sz w:val="18"/>
                <w:lang w:eastAsia="ru-RU"/>
              </w:rPr>
              <w:t> </w:t>
            </w:r>
            <w:r w:rsidRPr="001C1231">
              <w:rPr>
                <w:rFonts w:ascii="Arial" w:eastAsia="Times New Roman" w:hAnsi="Arial" w:cs="Arial"/>
                <w:b/>
                <w:bCs/>
                <w:color w:val="321F08"/>
                <w:sz w:val="20"/>
                <w:lang w:eastAsia="ru-RU"/>
              </w:rPr>
              <w:t>быть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>, который употребляется с инфинитивом для образования формы будущего времени глаголов несовершенного вида (</w:t>
            </w:r>
            <w:r w:rsidRPr="001C1231">
              <w:rPr>
                <w:rFonts w:ascii="Arial" w:eastAsia="Times New Roman" w:hAnsi="Arial" w:cs="Arial"/>
                <w:b/>
                <w:bCs/>
                <w:color w:val="321F08"/>
                <w:sz w:val="20"/>
                <w:lang w:eastAsia="ru-RU"/>
              </w:rPr>
              <w:t>буду</w:t>
            </w:r>
            <w:r w:rsidRPr="001C1231">
              <w:rPr>
                <w:rFonts w:ascii="Arial" w:eastAsia="Times New Roman" w:hAnsi="Arial" w:cs="Arial"/>
                <w:b/>
                <w:bCs/>
                <w:i/>
                <w:iCs/>
                <w:color w:val="321F08"/>
                <w:sz w:val="20"/>
                <w:lang w:eastAsia="ru-RU"/>
              </w:rPr>
              <w:t> писать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>,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lang w:eastAsia="ru-RU"/>
              </w:rPr>
              <w:t> </w:t>
            </w:r>
            <w:r w:rsidRPr="001C1231">
              <w:rPr>
                <w:rFonts w:ascii="Arial" w:eastAsia="Times New Roman" w:hAnsi="Arial" w:cs="Arial"/>
                <w:b/>
                <w:bCs/>
                <w:color w:val="321F08"/>
                <w:sz w:val="20"/>
                <w:lang w:eastAsia="ru-RU"/>
              </w:rPr>
              <w:t>буду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lang w:eastAsia="ru-RU"/>
              </w:rPr>
              <w:t> </w:t>
            </w:r>
            <w:r w:rsidRPr="001C1231">
              <w:rPr>
                <w:rFonts w:ascii="Arial" w:eastAsia="Times New Roman" w:hAnsi="Arial" w:cs="Arial"/>
                <w:b/>
                <w:bCs/>
                <w:i/>
                <w:iCs/>
                <w:color w:val="321F08"/>
                <w:sz w:val="20"/>
                <w:lang w:eastAsia="ru-RU"/>
              </w:rPr>
              <w:t>работать</w:t>
            </w:r>
            <w:r w:rsidRPr="001C1231"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  <w:t>).</w:t>
            </w:r>
          </w:p>
        </w:tc>
      </w:tr>
    </w:tbl>
    <w:p w:rsidR="00FB78E6" w:rsidRPr="001C1231" w:rsidRDefault="00FB78E6" w:rsidP="00FB78E6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Подробнее на сайте: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5" w:anchor="ixzz2fu3HC8M9" w:history="1">
        <w:r w:rsidRPr="001C1231">
          <w:rPr>
            <w:rFonts w:ascii="Arial" w:eastAsia="Times New Roman" w:hAnsi="Arial" w:cs="Arial"/>
            <w:color w:val="003399"/>
            <w:sz w:val="18"/>
            <w:lang w:eastAsia="ru-RU"/>
          </w:rPr>
          <w:t>http://study-english.info/auxiliary.php#ixzz2fu3HC8M9</w:t>
        </w:r>
      </w:hyperlink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http:/</w:t>
      </w:r>
    </w:p>
    <w:tbl>
      <w:tblPr>
        <w:tblW w:w="5000" w:type="pct"/>
        <w:tblCellSpacing w:w="0" w:type="dxa"/>
        <w:tblBorders>
          <w:top w:val="outset" w:sz="6" w:space="0" w:color="BD8E51"/>
          <w:left w:val="outset" w:sz="6" w:space="0" w:color="BD8E51"/>
          <w:bottom w:val="outset" w:sz="6" w:space="0" w:color="BD8E51"/>
          <w:right w:val="outset" w:sz="6" w:space="0" w:color="BD8E51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565"/>
      </w:tblGrid>
      <w:tr w:rsidR="00FB78E6" w:rsidRPr="001C1231" w:rsidTr="00A314E2">
        <w:trPr>
          <w:tblCellSpacing w:w="0" w:type="dxa"/>
        </w:trPr>
        <w:tc>
          <w:tcPr>
            <w:tcW w:w="5000" w:type="pct"/>
            <w:tcBorders>
              <w:top w:val="single" w:sz="6" w:space="0" w:color="BD8E51"/>
              <w:left w:val="single" w:sz="6" w:space="0" w:color="BD8E51"/>
              <w:bottom w:val="single" w:sz="6" w:space="0" w:color="BD8E51"/>
              <w:right w:val="single" w:sz="6" w:space="0" w:color="BD8E51"/>
            </w:tcBorders>
            <w:shd w:val="clear" w:color="auto" w:fill="E9DDC8"/>
            <w:hideMark/>
          </w:tcPr>
          <w:p w:rsidR="00FB78E6" w:rsidRPr="001C1231" w:rsidRDefault="00FB78E6" w:rsidP="00A314E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321F08"/>
                <w:sz w:val="18"/>
                <w:szCs w:val="18"/>
                <w:lang w:eastAsia="ru-RU"/>
              </w:rPr>
            </w:pPr>
            <w:r w:rsidRPr="001C1231">
              <w:rPr>
                <w:rFonts w:ascii="Arial" w:eastAsia="Times New Roman" w:hAnsi="Arial" w:cs="Arial"/>
                <w:b/>
                <w:bCs/>
                <w:color w:val="321F08"/>
                <w:sz w:val="20"/>
                <w:lang w:eastAsia="ru-RU"/>
              </w:rPr>
              <w:t>ГЛАГОЛ TO BE</w:t>
            </w:r>
          </w:p>
        </w:tc>
      </w:tr>
    </w:tbl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Present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Simple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Indefinite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)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be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отличие от других глаголов имеет отдельные формы для 1-го и 3-го лица как единственного, так и для множественного числа: I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am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she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is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you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they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are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Past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Simple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Indefinite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)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be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имеет разные формы для единственного и множественного числа: I (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she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was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we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you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they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were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вопросительной форме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Present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Past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Simple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Indefinite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)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 стоит перед подлежащим: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Am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I?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Was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I?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Отрицательная форма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Present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Past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Simple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Indefinite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)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образуется при помощи частицы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not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которая ставится после глагола: I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am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not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was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not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Все другие глагольные времена образуются по общему правилу.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to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be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имеет только два времени группы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Continuous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—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Present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Past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которые употребляются главным образом для образования соответствующих времен страдательного залога: I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am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being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invited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I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was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being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invited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употребляется во временах группы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Perfect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Continuous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</w:t>
      </w:r>
    </w:p>
    <w:p w:rsidR="00FB78E6" w:rsidRPr="001C1231" w:rsidRDefault="00FB78E6" w:rsidP="00FB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FB78E6" w:rsidRPr="001C1231" w:rsidRDefault="00FB78E6" w:rsidP="00FB78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Отрицательная форма повелительного наклонения образуется при помощи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do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not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(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don't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)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т. е. по общему правилу: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Don't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angry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 сердитесь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Don't</w:t>
      </w:r>
      <w:proofErr w:type="spellEnd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</w:t>
      </w:r>
      <w:proofErr w:type="spellStart"/>
      <w:r w:rsidRPr="001C123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be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late</w:t>
      </w:r>
      <w:proofErr w:type="spellEnd"/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spellStart"/>
      <w:r w:rsidRPr="001C12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He</w:t>
      </w:r>
      <w:proofErr w:type="spellEnd"/>
      <w:r w:rsidRPr="001C1231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опаздывайте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FB78E6" w:rsidRPr="001C1231" w:rsidRDefault="00FB78E6" w:rsidP="00FB78E6">
      <w:pPr>
        <w:rPr>
          <w:rFonts w:ascii="Arial" w:eastAsia="Times New Roman" w:hAnsi="Arial" w:cs="Arial"/>
          <w:color w:val="000000"/>
          <w:sz w:val="18"/>
          <w:lang w:eastAsia="ru-RU"/>
        </w:rPr>
      </w:pP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Подробнее на сайте: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" w:anchor="ixzz2fu3LhUNs" w:history="1">
        <w:r w:rsidRPr="001C1231">
          <w:rPr>
            <w:rFonts w:ascii="Arial" w:eastAsia="Times New Roman" w:hAnsi="Arial" w:cs="Arial"/>
            <w:color w:val="003399"/>
            <w:sz w:val="18"/>
            <w:lang w:eastAsia="ru-RU"/>
          </w:rPr>
          <w:t>http://study-english.info/auxiliary.php#ixzz2fu3LhUNs</w:t>
        </w:r>
      </w:hyperlink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http://study-english.info/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C12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/study-english.info/</w:t>
      </w:r>
      <w:r w:rsidRPr="001C1231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FB78E6" w:rsidRPr="001C1231" w:rsidRDefault="00FB78E6" w:rsidP="00FB78E6"/>
    <w:p w:rsidR="00C6243A" w:rsidRDefault="00C6243A"/>
    <w:sectPr w:rsidR="00C6243A" w:rsidSect="0062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78E6"/>
    <w:rsid w:val="00C6243A"/>
    <w:rsid w:val="00FB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dy-english.info/auxiliary.php" TargetMode="External"/><Relationship Id="rId5" Type="http://schemas.openxmlformats.org/officeDocument/2006/relationships/hyperlink" Target="http://study-english.info/auxiliary.php" TargetMode="External"/><Relationship Id="rId4" Type="http://schemas.openxmlformats.org/officeDocument/2006/relationships/hyperlink" Target="http://study-english.info/auxiliar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>Computer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2013-11-07T02:08:00Z</dcterms:created>
  <dcterms:modified xsi:type="dcterms:W3CDTF">2013-11-07T02:08:00Z</dcterms:modified>
</cp:coreProperties>
</file>