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B8" w:rsidRDefault="005862B8" w:rsidP="005862B8">
      <w:pPr>
        <w:pStyle w:val="11"/>
        <w:rPr>
          <w:lang w:val="kk-KZ"/>
        </w:rPr>
      </w:pPr>
      <w:r>
        <w:t>ҚАЗАҚ ТІЛІ САБАҚТАРЫНДА ОҚУШЫЛАРДЫҢ ҚЫЗЫҒУШЫЛЫҒЫН АРТТЫРУДЫҢ ТИІМДІ ЖОЛДАРЫ</w:t>
      </w:r>
    </w:p>
    <w:p w:rsidR="005862B8" w:rsidRDefault="005862B8" w:rsidP="005862B8">
      <w:pPr>
        <w:pStyle w:val="a3"/>
        <w:spacing w:before="0" w:beforeAutospacing="0" w:after="0" w:afterAutospacing="0"/>
        <w:rPr>
          <w:lang w:val="kk-KZ"/>
        </w:rPr>
      </w:pPr>
    </w:p>
    <w:p w:rsidR="005862B8" w:rsidRPr="005862B8" w:rsidRDefault="005862B8" w:rsidP="005862B8">
      <w:pPr>
        <w:pStyle w:val="20"/>
        <w:rPr>
          <w:lang w:val="kk-KZ"/>
        </w:rPr>
      </w:pPr>
      <w:r w:rsidRPr="005862B8">
        <w:rPr>
          <w:lang w:val="kk-KZ"/>
        </w:rPr>
        <w:t>Г.Е.</w:t>
      </w:r>
      <w:r>
        <w:rPr>
          <w:lang w:val="kk-KZ"/>
        </w:rPr>
        <w:t xml:space="preserve"> </w:t>
      </w:r>
      <w:r w:rsidRPr="005862B8">
        <w:rPr>
          <w:lang w:val="kk-KZ"/>
        </w:rPr>
        <w:t xml:space="preserve">Жерғасинова </w:t>
      </w:r>
    </w:p>
    <w:p w:rsidR="005862B8" w:rsidRDefault="005862B8" w:rsidP="005862B8">
      <w:pPr>
        <w:pStyle w:val="30"/>
        <w:rPr>
          <w:lang w:val="kk-KZ"/>
        </w:rPr>
      </w:pPr>
      <w:r>
        <w:rPr>
          <w:lang w:val="kk-KZ"/>
        </w:rPr>
        <w:t xml:space="preserve">№23 ЖОББМ, Павлодар қаласы </w:t>
      </w:r>
    </w:p>
    <w:p w:rsidR="005862B8" w:rsidRDefault="005862B8" w:rsidP="005862B8">
      <w:pPr>
        <w:pStyle w:val="a3"/>
        <w:spacing w:before="0" w:beforeAutospacing="0" w:after="0" w:afterAutospacing="0"/>
        <w:rPr>
          <w:lang w:val="kk-KZ"/>
        </w:rPr>
      </w:pP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Оқушыларға заман талабына сай сабақ беру – кез келген мұғалімнің </w:t>
      </w:r>
      <w:r w:rsidRPr="005862B8">
        <w:rPr>
          <w:rFonts w:ascii="Times New Roman" w:hAnsi="Times New Roman" w:cs="Times New Roman"/>
          <w:spacing w:val="-2"/>
          <w:sz w:val="28"/>
          <w:szCs w:val="28"/>
          <w:lang w:val="kk-KZ"/>
        </w:rPr>
        <w:t xml:space="preserve">міндеті. Ұстаз – белсенді шығармашылық іс-әрекетке талпынған оқушының </w:t>
      </w:r>
      <w:r w:rsidRPr="005862B8">
        <w:rPr>
          <w:rFonts w:ascii="Times New Roman" w:hAnsi="Times New Roman" w:cs="Times New Roman"/>
          <w:sz w:val="28"/>
          <w:szCs w:val="28"/>
          <w:lang w:val="kk-KZ"/>
        </w:rPr>
        <w:t>кеңесшісі әрі көмекшесі. Әрбір мұғалім сабақ жүргізу барысында жаңа технологияға сүйене отырып тосын идеялар мен проблемалық ой тудырып отырса, оқушылардың да пәнге қызығушылығын арттыру тиімді болады.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Қазақ тілін оқушыларға нәтижелі үйрету үшін оның оқыту әдістемесін жетілдіру – бүгінгі күннің басты мәселесі. Мұғалім үшін ең негізгі мақсат – әр сабағын түсінікті, тартымды, тиімді өткізу. Оны жүзеге асырудың бір жолы – оқушыларға білім беру, тәрбиелеу барысында кеңінен қолданып келген, оқушылардың білім сапасын көтеруге жағдай жасайтын, сабақты тиімді ұйымдастыруға, атапайтқанда, сабақ уақытын ұтымды пайдалануға, мұғалім мен оқушылардың ойлау қабілеттерін дамытуға. Ойын түрлерін қолдану арқылы жаңа тақырыпты жеңіл де тиянақты, нақты түсіндіруге, меңгеруге жағдай жасалып, ол оқушының санасында берік сақталады. Қазақ тілі сабақтарында ойын түрлерін мынадай мақсаттарда қолдануға болады: </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1. Тән дыбыстарды дұрыс меңгерту;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2. Дұрыс оқу дағдысын қалыптастыру;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3. Лексиканы меңгерту;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4. Грамматикалық, морфологиялық құрымдарды меңгерту;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5. Оқушының ойын дамыту, дұрыс айту, жазу, оқи білу дағдыларын қалыптастыру.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Оқушыларды шығармашылық жұмысқа баулып, олардың қызығушы-лығын арттыра түсу үшін мынадай әртүрлі әдіс-тәсілдерді қолдануға болады: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1. Тақырыпты мазмұнына қарай жинақтау;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2. Арнаулы бір тақырыпта пікір талас тудыру;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pacing w:val="-4"/>
          <w:sz w:val="28"/>
          <w:szCs w:val="28"/>
          <w:lang w:val="kk-KZ"/>
        </w:rPr>
        <w:t>3. Логикалық ойлауын дамытатын ойындармен берілген тапсырмаларды</w:t>
      </w:r>
      <w:r w:rsidRPr="005862B8">
        <w:rPr>
          <w:rFonts w:ascii="Times New Roman" w:hAnsi="Times New Roman" w:cs="Times New Roman"/>
          <w:sz w:val="28"/>
          <w:szCs w:val="28"/>
          <w:lang w:val="kk-KZ"/>
        </w:rPr>
        <w:t xml:space="preserve"> шешу (сөзжұмбақ, құрастырмалы ойындар);</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pacing w:val="-2"/>
          <w:sz w:val="28"/>
          <w:szCs w:val="28"/>
          <w:lang w:val="kk-KZ"/>
        </w:rPr>
        <w:t>4. Берілген тапсырманы түрлендіру бағытында жұмыс (мәтін мазмұнын</w:t>
      </w:r>
      <w:r w:rsidRPr="005862B8">
        <w:rPr>
          <w:rFonts w:ascii="Times New Roman" w:hAnsi="Times New Roman" w:cs="Times New Roman"/>
          <w:sz w:val="28"/>
          <w:szCs w:val="28"/>
          <w:lang w:val="kk-KZ"/>
        </w:rPr>
        <w:t xml:space="preserve"> өңдеу, шағын әңгіме мәтінін құру, т.б.);</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5. Әңгіменің ұқсастығын салыстыру, бөліктерге бөлу, ат қойғызу;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6. Қиялдау арқылы сурет салғызу, рөлге бөліп оқыту;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7. Ұнатқан кейіпкеріне мінездеме беру;</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8. Ой шапшаңдығын, сөз байлығын дамытуда өлең шұмақтарын құрастырады. Жаңа буын оқулықтары шығармашылық пен ізденушілік, жаңашылдықты талап етеді. Оқушыларға білім жүйесін терең әрі тиянақты беру үшін оқыту әдісін жетілдіру – әр ұстаздың негізгі міндеті. Өзімнің іс-тәжиребеме сүйене отырып, сабағымда әртүрлі педагогикалық техноло-гияларды басшылыққа аламын. Жаңа технологиялық әдістерді пайдалана алу оқушылардың ойлана білу қабілеттерін дамытады, олардың білім сапасын </w:t>
      </w:r>
      <w:r w:rsidRPr="005862B8">
        <w:rPr>
          <w:rFonts w:ascii="Times New Roman" w:hAnsi="Times New Roman" w:cs="Times New Roman"/>
          <w:sz w:val="28"/>
          <w:szCs w:val="28"/>
          <w:lang w:val="kk-KZ"/>
        </w:rPr>
        <w:lastRenderedPageBreak/>
        <w:t xml:space="preserve">жақсартады, ой-өрісін кеңейтеді, есте сақтау қабілеттерін дамытады. Тілді үйренуге тек ойынмен ғана қызықтыруға болады. Сабақ өткізу барысында түрлі ойын түрлерін қолданамын. Оларды жана сөздерді игеруде де, өткен сабақты қайталауда, жаңа тақырыпта да лайықты қолдануға болады. </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Мысалы: «Қай әріпті жоғалттым?», «Дұрыс-бұрыс», «Сақина салу», «Сөзді жалғастыр», «Суреттер мен сөздерді жұптастыру», «Қара да жаз», «Аралас әріптерден сөз құрау» және т.б көптеген ойын түрлері, үлттық ойын түрлерін де тақырыпқа лайықтап пайдалану ғасырлар бойы тамаша дәстүрімізді қайта жандандырып, ұрпақтар бойына сіңіруге үлкен көмегін тигізеді және салт-дәстүрімізді саналы түрде сезініп өседі. </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«Ой қозғау» ойыны модульдік тақырыптарды өткенде өте тиімді, «Арқан тартыс» (білім тартысы) ойыны, «Орамал тастау» ойыны, «Бәйге» ойындары грамматикалық және морфологиялық тақырыптарды қайталауда пайдалануға болады. Диалог құру мақсатында «Телефон» ойыны өте ұтымды. Бұл ойында оқушылардың сұрақты, жауапты дұрыс құруына, сөйлесу мәнеріне көніл бөлуге болады. </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Оқушылардың сабақта қызығушылықтарын арттыру мақсатында әртүрлі тест жұмыстарын жүргізу, тірек-сызбалар құру арқылы сабақтың тиімділігі арта түседі. Тірек-сызбалар арқылы әртүрлі тапсырмалар ұсынуға болады. «Адасқан буындар» ойыны, «Иә немесе Жоқ» ойыны, «Ойлан да, орнына қой» ойыны, семантикалық карталар толтыру, тақырып бойынша ассоциация құру, синквэйн әдісін қодану – мұның бәрі оқушылардың сабақта қызығушылықтарын арттыра түседі, білім сапасын көтереді.</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Қазақ тілі сабақтарында интерактивтік тақтаны қолдану оқыту үрдісінің тиімділігін арттыра түсті. Мультимедиалық технологиялар, компьютерлік презентациялар бағдарламасы сабаққа көрнекілік дайындау-дың ең ыңғайлы әдістердің бірі болды. Сабақта көрнекті материалды кесте, тірек-сызба арқылы, видиосюжет арқылы көрсетуге мүмкіндік береді, бұл оқушылардың білімдерін бақылауына да мүмкіндік туғызады.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Компьютерлік нұсқада сабақтарға қосымша материалдар, тестер, сынақтар жасалған. Интерактивтік тақтада жұмыс істеу әдістері ойласты-рылып, әртүрлі тақырыптарға слайдтар (презентация), флипчарттар құрылған.</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Жана техника тек кең көлемде білімге ғана қол жеткізіп қоймай, сонымен қатар оқушыларға ақпарат алу үшін электрондық құралдарды пайдалануға және зерттеу дағдыларын қалыптастыру мүмкіндіктерін тудырады. Тіл үйренгендегі мотивацияны көтеруде, коммуникативті әрекет дағдыларын қалыптастыру және бекіту үшін өте қолайлы құрал болып табылады. Компьютерлік слайдтар арқылы түрлі иллюстрациялар, олардың басты негізгі үзінділерін бөліп, үлкейтіп көрсету оқушылардың қызығушылығын туғызады. Оқушылар тек көріп қана қоймай, сабақты эмоциямен қабылдайды.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 xml:space="preserve">Сонымен, оқушылдардың қазақ тілі пәніне қызығушылықтарын әртүрлі тәсілдермен арттыра түсіп, сол алған білімді сапалы игеріп, оны күнделікті </w:t>
      </w:r>
      <w:r w:rsidRPr="005862B8">
        <w:rPr>
          <w:rFonts w:ascii="Times New Roman" w:hAnsi="Times New Roman" w:cs="Times New Roman"/>
          <w:sz w:val="28"/>
          <w:szCs w:val="28"/>
          <w:lang w:val="kk-KZ"/>
        </w:rPr>
        <w:lastRenderedPageBreak/>
        <w:t>тұрмыс-тіршілікте пайдалануға үйрету және ойлау қабілетінің дамуына, шығармашылық дағдыларын жетілуіне жол ашады.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p>
    <w:p w:rsidR="005862B8" w:rsidRPr="005862B8" w:rsidRDefault="005862B8" w:rsidP="005862B8">
      <w:pPr>
        <w:pStyle w:val="a3"/>
        <w:spacing w:before="0" w:beforeAutospacing="0" w:after="0" w:afterAutospacing="0"/>
        <w:jc w:val="center"/>
        <w:rPr>
          <w:rFonts w:ascii="Times New Roman" w:hAnsi="Times New Roman" w:cs="Times New Roman"/>
          <w:sz w:val="28"/>
          <w:szCs w:val="28"/>
          <w:lang w:val="kk-KZ"/>
        </w:rPr>
      </w:pPr>
      <w:r w:rsidRPr="005862B8">
        <w:rPr>
          <w:rFonts w:ascii="Times New Roman" w:hAnsi="Times New Roman" w:cs="Times New Roman"/>
          <w:b/>
          <w:sz w:val="28"/>
          <w:szCs w:val="28"/>
        </w:rPr>
        <w:t>Әдебиет</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1. Жанпеисова М. «Блоктық-модульдық технологиясы».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2. Қараев Ж.А. «Оқу-тәрбие үрдісінде деңгейлеп оқыту технологиясы».</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3. Педагогический вестник, 2003, №6, с. 19.</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4. ШҚО «Педагогикалық жаршысы» 2005, №4, с. 65.</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5. ШҚО «Педагогикалық жаршысы» 2008, №4, с. 34.</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6. «Қазақ тілі мен әдебиеті орта мектепте» 2009, №1, с. 8,11.</w:t>
      </w:r>
    </w:p>
    <w:p w:rsidR="005862B8" w:rsidRPr="005862B8" w:rsidRDefault="005862B8" w:rsidP="005862B8">
      <w:pPr>
        <w:pStyle w:val="a3"/>
        <w:spacing w:before="0" w:beforeAutospacing="0" w:after="0" w:afterAutospacing="0"/>
        <w:ind w:firstLine="567"/>
        <w:jc w:val="both"/>
        <w:rPr>
          <w:rFonts w:ascii="Times New Roman" w:hAnsi="Times New Roman" w:cs="Times New Roman"/>
          <w:sz w:val="28"/>
          <w:szCs w:val="28"/>
          <w:lang w:val="kk-KZ"/>
        </w:rPr>
      </w:pPr>
      <w:r w:rsidRPr="005862B8">
        <w:rPr>
          <w:rFonts w:ascii="Times New Roman" w:hAnsi="Times New Roman" w:cs="Times New Roman"/>
          <w:sz w:val="28"/>
          <w:szCs w:val="28"/>
          <w:lang w:val="kk-KZ"/>
        </w:rPr>
        <w:t>7. «Қазақ тілі мен әдебиеті орыс мектебінде» 2009, №6, с. 14.</w:t>
      </w:r>
    </w:p>
    <w:p w:rsidR="004A0433" w:rsidRPr="005862B8" w:rsidRDefault="004A0433">
      <w:pPr>
        <w:rPr>
          <w:rFonts w:ascii="Times New Roman" w:hAnsi="Times New Roman" w:cs="Times New Roman"/>
          <w:sz w:val="28"/>
          <w:szCs w:val="28"/>
          <w:lang w:val="kk-KZ"/>
        </w:rPr>
      </w:pPr>
    </w:p>
    <w:sectPr w:rsidR="004A0433" w:rsidRPr="005862B8" w:rsidSect="004A0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2B8"/>
    <w:rsid w:val="004A0433"/>
    <w:rsid w:val="0058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Знак4 Знак"/>
    <w:link w:val="a3"/>
    <w:semiHidden/>
    <w:locked/>
    <w:rsid w:val="005862B8"/>
    <w:rPr>
      <w:sz w:val="24"/>
      <w:szCs w:val="24"/>
    </w:rPr>
  </w:style>
  <w:style w:type="paragraph" w:styleId="a3">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link w:val="1"/>
    <w:semiHidden/>
    <w:unhideWhenUsed/>
    <w:rsid w:val="005862B8"/>
    <w:pPr>
      <w:spacing w:before="100" w:beforeAutospacing="1" w:after="100" w:afterAutospacing="1" w:line="240" w:lineRule="auto"/>
    </w:pPr>
    <w:rPr>
      <w:sz w:val="24"/>
      <w:szCs w:val="24"/>
    </w:rPr>
  </w:style>
  <w:style w:type="character" w:customStyle="1" w:styleId="10">
    <w:name w:val="1 Стиль заголовок Знак"/>
    <w:basedOn w:val="a0"/>
    <w:link w:val="11"/>
    <w:locked/>
    <w:rsid w:val="005862B8"/>
    <w:rPr>
      <w:b/>
      <w:bCs/>
      <w:caps/>
      <w:kern w:val="28"/>
      <w:sz w:val="28"/>
    </w:rPr>
  </w:style>
  <w:style w:type="paragraph" w:customStyle="1" w:styleId="11">
    <w:name w:val="1 Стиль заголовок"/>
    <w:basedOn w:val="a"/>
    <w:link w:val="10"/>
    <w:rsid w:val="005862B8"/>
    <w:pPr>
      <w:keepNext/>
      <w:suppressAutoHyphens/>
      <w:spacing w:after="0" w:line="240" w:lineRule="auto"/>
      <w:jc w:val="center"/>
    </w:pPr>
    <w:rPr>
      <w:b/>
      <w:bCs/>
      <w:caps/>
      <w:kern w:val="28"/>
      <w:sz w:val="28"/>
    </w:rPr>
  </w:style>
  <w:style w:type="character" w:customStyle="1" w:styleId="2">
    <w:name w:val="2 Стиль автор Знак"/>
    <w:basedOn w:val="a0"/>
    <w:link w:val="20"/>
    <w:locked/>
    <w:rsid w:val="005862B8"/>
    <w:rPr>
      <w:b/>
      <w:bCs/>
      <w:i/>
      <w:kern w:val="2"/>
      <w:sz w:val="28"/>
    </w:rPr>
  </w:style>
  <w:style w:type="paragraph" w:customStyle="1" w:styleId="20">
    <w:name w:val="2 Стиль автор"/>
    <w:basedOn w:val="a"/>
    <w:link w:val="2"/>
    <w:rsid w:val="005862B8"/>
    <w:pPr>
      <w:keepNext/>
      <w:spacing w:after="0" w:line="240" w:lineRule="auto"/>
      <w:jc w:val="center"/>
    </w:pPr>
    <w:rPr>
      <w:b/>
      <w:bCs/>
      <w:i/>
      <w:kern w:val="2"/>
      <w:sz w:val="28"/>
    </w:rPr>
  </w:style>
  <w:style w:type="character" w:customStyle="1" w:styleId="3">
    <w:name w:val="3 Стиль место Знак"/>
    <w:basedOn w:val="a0"/>
    <w:link w:val="30"/>
    <w:locked/>
    <w:rsid w:val="005862B8"/>
    <w:rPr>
      <w:i/>
      <w:iCs/>
      <w:kern w:val="2"/>
      <w:sz w:val="28"/>
    </w:rPr>
  </w:style>
  <w:style w:type="paragraph" w:customStyle="1" w:styleId="30">
    <w:name w:val="3 Стиль место"/>
    <w:basedOn w:val="a"/>
    <w:link w:val="3"/>
    <w:rsid w:val="005862B8"/>
    <w:pPr>
      <w:spacing w:after="0" w:line="240" w:lineRule="auto"/>
      <w:jc w:val="center"/>
    </w:pPr>
    <w:rPr>
      <w:i/>
      <w:iCs/>
      <w:kern w:val="2"/>
      <w:sz w:val="28"/>
    </w:rPr>
  </w:style>
</w:styles>
</file>

<file path=word/webSettings.xml><?xml version="1.0" encoding="utf-8"?>
<w:webSettings xmlns:r="http://schemas.openxmlformats.org/officeDocument/2006/relationships" xmlns:w="http://schemas.openxmlformats.org/wordprocessingml/2006/main">
  <w:divs>
    <w:div w:id="21155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4875</Characters>
  <Application>Microsoft Office Word</Application>
  <DocSecurity>0</DocSecurity>
  <Lines>40</Lines>
  <Paragraphs>11</Paragraphs>
  <ScaleCrop>false</ScaleCrop>
  <Company>Krokoz™</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2013-11-08T05:48:00Z</dcterms:created>
  <dcterms:modified xsi:type="dcterms:W3CDTF">2013-11-08T05:49:00Z</dcterms:modified>
</cp:coreProperties>
</file>