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0" w:rsidRPr="00CE0760" w:rsidRDefault="00CE0760" w:rsidP="00CE0760">
      <w:pPr>
        <w:jc w:val="center"/>
        <w:rPr>
          <w:rFonts w:ascii="Arial" w:hAnsi="Arial" w:cs="Arial"/>
          <w:b/>
          <w:color w:val="9BBB59" w:themeColor="accent3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E0760">
        <w:rPr>
          <w:rFonts w:ascii="Arial" w:hAnsi="Arial" w:cs="Arial"/>
          <w:b/>
          <w:color w:val="9BBB59" w:themeColor="accent3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Жан-</w:t>
      </w:r>
      <w:proofErr w:type="spellStart"/>
      <w:r w:rsidRPr="00CE0760">
        <w:rPr>
          <w:rFonts w:ascii="Arial" w:hAnsi="Arial" w:cs="Arial"/>
          <w:b/>
          <w:color w:val="9BBB59" w:themeColor="accent3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жақты</w:t>
      </w:r>
      <w:proofErr w:type="spellEnd"/>
      <w:r w:rsidRPr="00CE0760">
        <w:rPr>
          <w:rFonts w:ascii="Arial" w:hAnsi="Arial" w:cs="Arial"/>
          <w:b/>
          <w:color w:val="9BBB59" w:themeColor="accent3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CE0760">
        <w:rPr>
          <w:rFonts w:ascii="Arial" w:hAnsi="Arial" w:cs="Arial"/>
          <w:b/>
          <w:color w:val="9BBB59" w:themeColor="accent3"/>
          <w:sz w:val="44"/>
          <w:szCs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білгіш</w:t>
      </w:r>
      <w:proofErr w:type="spellEnd"/>
    </w:p>
    <w:p w:rsidR="0031758A" w:rsidRDefault="00CE0760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ru-RU"/>
        </w:rPr>
        <w:drawing>
          <wp:inline distT="0" distB="0" distL="0" distR="0" wp14:anchorId="6A2DCBD5" wp14:editId="79F195BF">
            <wp:extent cx="2115403" cy="1583561"/>
            <wp:effectExtent l="0" t="0" r="0" b="0"/>
            <wp:docPr id="1" name="Рисунок 1" descr="C:\Users\1\Desktop\Все для работы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для работы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18" cy="15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31758A" w:rsidRPr="0031758A" w:rsidRDefault="0031758A" w:rsidP="0031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Интересные </w:t>
      </w:r>
      <w:proofErr w:type="gramStart"/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факты о происхождении</w:t>
      </w:r>
      <w:proofErr w:type="gramEnd"/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крылатых выражений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Часто мы употребляем так называемые крылатые фразы, даже не подозревая об их происхождении. Конечно, все знают: «А Васька слушает да ест» — это из басни Крылова, «дары данайцев» и «троянский конь» — из греческих сказаний о Троянской войне... Но многие слова стали настолько близкими и привычными, что нам даже в голову не может прийти, кто сказал их первым.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впрочем, он дойдет до степеней известных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комедии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А.С.Грибоедова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«Горе от ума» (1824), д.1, явл.7, слова Чацкого: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впрочем, он дойдет до степеней известных,</w:t>
      </w: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Ведь нынче любят  бессловесных.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Цитируется в применении к тем, кто угодничает перед кем-нибудь для достижения своих корыстных целей.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все-таки она вертится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Выражение приписывается великому итальянскому астроному, физику и механику Галилео Галилею (1564-1642). Привлеченный к суду инквизиции за приверженность к «еретическому» учению Коперника о движении Земли, он вынужден был, стоя на коленях, поклясться в том, что отрекается от ереси. По легенде, после отречения Галилей, топнув ногой, сказал: «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Eppur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si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muove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(«А все-таки она вертится»). Легенда эта основана на сообщении французского писателя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Трэла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Augustin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Simon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Trailh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1717-1794) в его книге «Литературные распри», Париж 1761. Легендарная фраза Галилея, получившая крылатость, употребляется как формула неколебимой убежденности в чем-либо.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вы друзья, как ни садитесь, Все в музыканты не годитесь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басни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И.А.Крылова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«Квартет» (1811).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ларчик просто открывался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басни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И.А.Крылова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«Ларчик» (1808). Применяется, когда говорят о каком-нибудь деле, вопросе, при разрешении которого нечего было мудрить.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он мятежный, просит бури, Как будто в бурях есть покой!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стихотворения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М.Ю.Лермонтов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«Парус» (1841).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подать сюда Землянику!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комедии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Н.В.Гоголя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«Ревизор» (1836), д.1, явл.1, слова Городничего: «А кто попечитель богоугодных заведений? – Земляника. – А подать сюда Землянику!»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подать сюда Ляпкина-Тяпкина!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комедии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Н.В.Гоголя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«Ревизор» (1836), д.1, явл.1, слова Городничего: «А кто, скажет, здесь судья? – Ляпкин-Тяпкин. – А подать сюда Ляпкина-Тяпкина!»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судьи кто?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комедии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А.С.Грибоедова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«Горе от ума» (1824), д.2, явл.5, слова Чацкого: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судьи кто? – За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древностию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  <w:proofErr w:type="gram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</w:t>
      </w:r>
      <w:proofErr w:type="gram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свободной жизни их вражда непримирима,</w:t>
      </w: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Сужденья черпают из забытых газет</w:t>
      </w: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Времен очаковских и покоренья Крыма.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•</w:t>
      </w:r>
      <w:r w:rsidRPr="0031758A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ru-RU"/>
        </w:rPr>
        <w:t xml:space="preserve"> А счастье было так возможно, Так близко!</w:t>
      </w:r>
      <w:r w:rsidRPr="0031758A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</w:p>
    <w:p w:rsidR="0031758A" w:rsidRPr="0031758A" w:rsidRDefault="0031758A" w:rsidP="0031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Цитата из «Евгения Онегина» </w:t>
      </w:r>
      <w:proofErr w:type="spellStart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>А.С.Пушкин</w:t>
      </w:r>
      <w:proofErr w:type="spellEnd"/>
      <w:r w:rsidRPr="00317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гл.8, строфа 47 (1832). </w:t>
      </w:r>
    </w:p>
    <w:p w:rsidR="009E6DC9" w:rsidRDefault="009E6DC9"/>
    <w:sectPr w:rsidR="009E6DC9" w:rsidSect="00E1759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31758A"/>
    <w:rsid w:val="009E6DC9"/>
    <w:rsid w:val="00CE0760"/>
    <w:rsid w:val="00E17596"/>
    <w:rsid w:val="00E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2014-02-25T15:59:00Z</dcterms:created>
  <dcterms:modified xsi:type="dcterms:W3CDTF">2014-02-25T16:38:00Z</dcterms:modified>
</cp:coreProperties>
</file>