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1D" w:rsidRPr="004B4C1D" w:rsidRDefault="004B4C1D" w:rsidP="004B4C1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4B4C1D">
        <w:rPr>
          <w:rFonts w:ascii="Times New Roman" w:eastAsia="Times New Roman" w:hAnsi="Times New Roman" w:cs="Times New Roman"/>
          <w:b/>
          <w:bCs/>
          <w:sz w:val="28"/>
          <w:szCs w:val="28"/>
        </w:rPr>
        <w:t>Положи своё сердце у чтения</w:t>
      </w:r>
    </w:p>
    <w:p w:rsidR="004B4C1D" w:rsidRPr="004B4C1D" w:rsidRDefault="004B4C1D" w:rsidP="004B4C1D">
      <w:pPr>
        <w:spacing w:before="100" w:beforeAutospacing="1" w:after="100" w:afterAutospacing="1" w:line="240" w:lineRule="auto"/>
        <w:rPr>
          <w:rFonts w:ascii="Times New Roman" w:eastAsia="Times New Roman" w:hAnsi="Times New Roman" w:cs="Times New Roman"/>
          <w:sz w:val="24"/>
          <w:szCs w:val="24"/>
        </w:rPr>
      </w:pPr>
      <w:r w:rsidRPr="004B4C1D">
        <w:rPr>
          <w:rFonts w:ascii="Times New Roman" w:eastAsia="Times New Roman" w:hAnsi="Times New Roman" w:cs="Times New Roman"/>
          <w:sz w:val="24"/>
          <w:szCs w:val="24"/>
        </w:rPr>
        <w:t xml:space="preserve">Ребёнок седьмого года жизни, научившись читать, самостоятельно постигает </w:t>
      </w:r>
      <w:proofErr w:type="gramStart"/>
      <w:r w:rsidRPr="004B4C1D">
        <w:rPr>
          <w:rFonts w:ascii="Times New Roman" w:eastAsia="Times New Roman" w:hAnsi="Times New Roman" w:cs="Times New Roman"/>
          <w:sz w:val="24"/>
          <w:szCs w:val="24"/>
        </w:rPr>
        <w:t>с малых лет</w:t>
      </w:r>
      <w:proofErr w:type="gramEnd"/>
      <w:r w:rsidRPr="004B4C1D">
        <w:rPr>
          <w:rFonts w:ascii="Times New Roman" w:eastAsia="Times New Roman" w:hAnsi="Times New Roman" w:cs="Times New Roman"/>
          <w:sz w:val="24"/>
          <w:szCs w:val="24"/>
        </w:rPr>
        <w:t xml:space="preserve"> известную ему «Репку» и размышляет над сказкой: «И зачем было такую </w:t>
      </w:r>
      <w:proofErr w:type="gramStart"/>
      <w:r w:rsidRPr="004B4C1D">
        <w:rPr>
          <w:rFonts w:ascii="Times New Roman" w:eastAsia="Times New Roman" w:hAnsi="Times New Roman" w:cs="Times New Roman"/>
          <w:sz w:val="24"/>
          <w:szCs w:val="24"/>
        </w:rPr>
        <w:t>репку</w:t>
      </w:r>
      <w:proofErr w:type="gramEnd"/>
      <w:r w:rsidRPr="004B4C1D">
        <w:rPr>
          <w:rFonts w:ascii="Times New Roman" w:eastAsia="Times New Roman" w:hAnsi="Times New Roman" w:cs="Times New Roman"/>
          <w:sz w:val="24"/>
          <w:szCs w:val="24"/>
        </w:rPr>
        <w:t xml:space="preserve"> сажать, которую сам вытянуть не можешь! А эти! Прибежали, зовут друг друга, суетятся, и все такие беспомощные. Не нравится мне эта сказка!»</w:t>
      </w:r>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4B4C1D">
        <w:rPr>
          <w:rFonts w:ascii="Times New Roman" w:eastAsia="Times New Roman" w:hAnsi="Times New Roman" w:cs="Times New Roman"/>
          <w:sz w:val="24"/>
          <w:szCs w:val="24"/>
        </w:rPr>
        <w:t>помоложе</w:t>
      </w:r>
      <w:proofErr w:type="gramEnd"/>
      <w:r w:rsidRPr="004B4C1D">
        <w:rPr>
          <w:rFonts w:ascii="Times New Roman" w:eastAsia="Times New Roman" w:hAnsi="Times New Roman" w:cs="Times New Roman"/>
          <w:sz w:val="24"/>
          <w:szCs w:val="24"/>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4B4C1D">
        <w:rPr>
          <w:rFonts w:ascii="Times New Roman" w:eastAsia="Times New Roman" w:hAnsi="Times New Roman" w:cs="Times New Roman"/>
          <w:sz w:val="24"/>
          <w:szCs w:val="24"/>
        </w:rPr>
        <w:t>пинкам</w:t>
      </w:r>
      <w:proofErr w:type="gramEnd"/>
      <w:r w:rsidRPr="004B4C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4B4C1D">
        <w:rPr>
          <w:rFonts w:ascii="Times New Roman" w:eastAsia="Times New Roman" w:hAnsi="Times New Roman" w:cs="Times New Roman"/>
          <w:sz w:val="24"/>
          <w:szCs w:val="24"/>
        </w:rPr>
        <w:t>неподсильно</w:t>
      </w:r>
      <w:proofErr w:type="spellEnd"/>
      <w:r w:rsidRPr="004B4C1D">
        <w:rPr>
          <w:rFonts w:ascii="Times New Roman" w:eastAsia="Times New Roman" w:hAnsi="Times New Roman" w:cs="Times New Roman"/>
          <w:sz w:val="24"/>
          <w:szCs w:val="24"/>
        </w:rPr>
        <w:t xml:space="preserve"> одному, не задумываясь о том, что по этому поводу думает малыш.</w:t>
      </w:r>
      <w:r>
        <w:rPr>
          <w:rFonts w:ascii="Times New Roman" w:eastAsia="Times New Roman" w:hAnsi="Times New Roman" w:cs="Times New Roman"/>
          <w:sz w:val="24"/>
          <w:szCs w:val="24"/>
        </w:rPr>
        <w:t xml:space="preserve"> </w:t>
      </w:r>
      <w:proofErr w:type="gramStart"/>
      <w:r w:rsidRPr="004B4C1D">
        <w:rPr>
          <w:rFonts w:ascii="Times New Roman" w:eastAsia="Times New Roman" w:hAnsi="Times New Roman" w:cs="Times New Roman"/>
          <w:sz w:val="24"/>
          <w:szCs w:val="24"/>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4B4C1D">
        <w:rPr>
          <w:rFonts w:ascii="Times New Roman" w:eastAsia="Times New Roman" w:hAnsi="Times New Roman" w:cs="Times New Roman"/>
          <w:sz w:val="24"/>
          <w:szCs w:val="24"/>
        </w:rPr>
        <w:t xml:space="preserve"> воспитание новой человеческой генерации – безразличных ко всему на свете конформистов. </w:t>
      </w:r>
      <w:proofErr w:type="gramStart"/>
      <w:r w:rsidRPr="004B4C1D">
        <w:rPr>
          <w:rFonts w:ascii="Times New Roman" w:eastAsia="Times New Roman" w:hAnsi="Times New Roman" w:cs="Times New Roman"/>
          <w:sz w:val="24"/>
          <w:szCs w:val="24"/>
        </w:rPr>
        <w:t>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roofErr w:type="gramEnd"/>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 xml:space="preserve">Недовольство взрослых могут вызвать и вызывают детские фантазии, основанные на невольном фонетическом искажении </w:t>
      </w:r>
      <w:proofErr w:type="gramStart"/>
      <w:r w:rsidRPr="004B4C1D">
        <w:rPr>
          <w:rFonts w:ascii="Times New Roman" w:eastAsia="Times New Roman" w:hAnsi="Times New Roman" w:cs="Times New Roman"/>
          <w:sz w:val="24"/>
          <w:szCs w:val="24"/>
        </w:rPr>
        <w:t>прочитанного</w:t>
      </w:r>
      <w:proofErr w:type="gramEnd"/>
      <w:r w:rsidRPr="004B4C1D">
        <w:rPr>
          <w:rFonts w:ascii="Times New Roman" w:eastAsia="Times New Roman" w:hAnsi="Times New Roman" w:cs="Times New Roman"/>
          <w:sz w:val="24"/>
          <w:szCs w:val="24"/>
        </w:rPr>
        <w:t xml:space="preserve">. Многие дети верят в то, что в народных сказках </w:t>
      </w:r>
      <w:proofErr w:type="gramStart"/>
      <w:r w:rsidRPr="004B4C1D">
        <w:rPr>
          <w:rFonts w:ascii="Times New Roman" w:eastAsia="Times New Roman" w:hAnsi="Times New Roman" w:cs="Times New Roman"/>
          <w:sz w:val="24"/>
          <w:szCs w:val="24"/>
        </w:rPr>
        <w:t>существует какой-то несчастный Добран</w:t>
      </w:r>
      <w:proofErr w:type="gramEnd"/>
      <w:r w:rsidRPr="004B4C1D">
        <w:rPr>
          <w:rFonts w:ascii="Times New Roman" w:eastAsia="Times New Roman" w:hAnsi="Times New Roman" w:cs="Times New Roman"/>
          <w:sz w:val="24"/>
          <w:szCs w:val="24"/>
        </w:rPr>
        <w:t>, которого все жуют, потому что так они слышат известную концовку: «Стали жить-поживать, да добра наживать».</w:t>
      </w:r>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4B4C1D">
        <w:rPr>
          <w:rFonts w:ascii="Times New Roman" w:eastAsia="Times New Roman" w:hAnsi="Times New Roman" w:cs="Times New Roman"/>
          <w:sz w:val="24"/>
          <w:szCs w:val="24"/>
        </w:rPr>
        <w:t>услышанное</w:t>
      </w:r>
      <w:proofErr w:type="gramEnd"/>
      <w:r w:rsidRPr="004B4C1D">
        <w:rPr>
          <w:rFonts w:ascii="Times New Roman" w:eastAsia="Times New Roman" w:hAnsi="Times New Roman" w:cs="Times New Roman"/>
          <w:sz w:val="24"/>
          <w:szCs w:val="24"/>
        </w:rPr>
        <w:t xml:space="preserve"> им трактуется по-своему, так, как понятно только ему. </w:t>
      </w:r>
      <w:proofErr w:type="gramStart"/>
      <w:r w:rsidRPr="004B4C1D">
        <w:rPr>
          <w:rFonts w:ascii="Times New Roman" w:eastAsia="Times New Roman" w:hAnsi="Times New Roman" w:cs="Times New Roman"/>
          <w:sz w:val="24"/>
          <w:szCs w:val="24"/>
        </w:rPr>
        <w:t>Созданное</w:t>
      </w:r>
      <w:proofErr w:type="gramEnd"/>
      <w:r w:rsidRPr="004B4C1D">
        <w:rPr>
          <w:rFonts w:ascii="Times New Roman" w:eastAsia="Times New Roman" w:hAnsi="Times New Roman" w:cs="Times New Roman"/>
          <w:sz w:val="24"/>
          <w:szCs w:val="24"/>
        </w:rPr>
        <w:t xml:space="preserve"> малышом глубоко индивидуально, образно, красочно. За неправильно понятым словом или фразой порою встаёт целый мир детских видений, в </w:t>
      </w:r>
      <w:proofErr w:type="gramStart"/>
      <w:r w:rsidRPr="004B4C1D">
        <w:rPr>
          <w:rFonts w:ascii="Times New Roman" w:eastAsia="Times New Roman" w:hAnsi="Times New Roman" w:cs="Times New Roman"/>
          <w:sz w:val="24"/>
          <w:szCs w:val="24"/>
        </w:rPr>
        <w:t>котором</w:t>
      </w:r>
      <w:proofErr w:type="gramEnd"/>
      <w:r w:rsidRPr="004B4C1D">
        <w:rPr>
          <w:rFonts w:ascii="Times New Roman" w:eastAsia="Times New Roman" w:hAnsi="Times New Roman" w:cs="Times New Roman"/>
          <w:sz w:val="24"/>
          <w:szCs w:val="24"/>
        </w:rPr>
        <w:t xml:space="preserve"> ребёнку уютно потому, что он стал для него близким, отчётливым.</w:t>
      </w:r>
      <w:r w:rsidRPr="004B4C1D">
        <w:rPr>
          <w:rFonts w:ascii="Times New Roman" w:eastAsia="Times New Roman" w:hAnsi="Times New Roman" w:cs="Times New Roman"/>
          <w:sz w:val="24"/>
          <w:szCs w:val="24"/>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 xml:space="preserve">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w:t>
      </w:r>
      <w:proofErr w:type="gramStart"/>
      <w:r w:rsidRPr="004B4C1D">
        <w:rPr>
          <w:rFonts w:ascii="Times New Roman" w:eastAsia="Times New Roman" w:hAnsi="Times New Roman" w:cs="Times New Roman"/>
          <w:sz w:val="24"/>
          <w:szCs w:val="24"/>
        </w:rPr>
        <w:t>исследовать</w:t>
      </w:r>
      <w:proofErr w:type="gramEnd"/>
      <w:r w:rsidRPr="004B4C1D">
        <w:rPr>
          <w:rFonts w:ascii="Times New Roman" w:eastAsia="Times New Roman" w:hAnsi="Times New Roman" w:cs="Times New Roman"/>
          <w:sz w:val="24"/>
          <w:szCs w:val="24"/>
        </w:rPr>
        <w:t xml:space="preserve"> то отрицательное, что электронный мир таит в себе. Причём внимание к этой проблеме должны проявлять все: от матери до исследователей.</w:t>
      </w:r>
    </w:p>
    <w:p w:rsidR="004B4C1D" w:rsidRPr="004B4C1D" w:rsidRDefault="004B4C1D" w:rsidP="004B4C1D">
      <w:pPr>
        <w:spacing w:before="100" w:beforeAutospacing="1" w:after="100" w:afterAutospacing="1" w:line="240" w:lineRule="auto"/>
        <w:rPr>
          <w:rFonts w:ascii="Times New Roman" w:eastAsia="Times New Roman" w:hAnsi="Times New Roman" w:cs="Times New Roman"/>
          <w:sz w:val="24"/>
          <w:szCs w:val="24"/>
        </w:rPr>
      </w:pPr>
      <w:r w:rsidRPr="004B4C1D">
        <w:rPr>
          <w:rFonts w:ascii="Times New Roman" w:eastAsia="Times New Roman" w:hAnsi="Times New Roman" w:cs="Times New Roman"/>
          <w:sz w:val="24"/>
          <w:szCs w:val="24"/>
        </w:rPr>
        <w:t xml:space="preserve">Ещё в 1960 году английским </w:t>
      </w:r>
      <w:proofErr w:type="gramStart"/>
      <w:r w:rsidRPr="004B4C1D">
        <w:rPr>
          <w:rFonts w:ascii="Times New Roman" w:eastAsia="Times New Roman" w:hAnsi="Times New Roman" w:cs="Times New Roman"/>
          <w:sz w:val="24"/>
          <w:szCs w:val="24"/>
        </w:rPr>
        <w:t>писателем Д.</w:t>
      </w:r>
      <w:proofErr w:type="gramEnd"/>
      <w:r w:rsidRPr="004B4C1D">
        <w:rPr>
          <w:rFonts w:ascii="Times New Roman" w:eastAsia="Times New Roman" w:hAnsi="Times New Roman" w:cs="Times New Roman"/>
          <w:sz w:val="24"/>
          <w:szCs w:val="24"/>
        </w:rPr>
        <w:t>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4B4C1D" w:rsidRPr="004B4C1D" w:rsidRDefault="004B4C1D" w:rsidP="004B4C1D">
      <w:pPr>
        <w:spacing w:before="100" w:beforeAutospacing="1" w:after="100" w:afterAutospacing="1" w:line="240" w:lineRule="auto"/>
        <w:rPr>
          <w:rFonts w:ascii="Times New Roman" w:eastAsia="Times New Roman" w:hAnsi="Times New Roman" w:cs="Times New Roman"/>
          <w:sz w:val="24"/>
          <w:szCs w:val="24"/>
        </w:rPr>
      </w:pPr>
      <w:r w:rsidRPr="004B4C1D">
        <w:rPr>
          <w:rFonts w:ascii="Times New Roman" w:eastAsia="Times New Roman" w:hAnsi="Times New Roman" w:cs="Times New Roman"/>
          <w:sz w:val="24"/>
          <w:szCs w:val="24"/>
        </w:rPr>
        <w:lastRenderedPageBreak/>
        <w:t xml:space="preserve">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w:t>
      </w:r>
      <w:proofErr w:type="gramStart"/>
      <w:r w:rsidRPr="004B4C1D">
        <w:rPr>
          <w:rFonts w:ascii="Times New Roman" w:eastAsia="Times New Roman" w:hAnsi="Times New Roman" w:cs="Times New Roman"/>
          <w:sz w:val="24"/>
          <w:szCs w:val="24"/>
        </w:rPr>
        <w:t>от</w:t>
      </w:r>
      <w:proofErr w:type="gramEnd"/>
      <w:r w:rsidRPr="004B4C1D">
        <w:rPr>
          <w:rFonts w:ascii="Times New Roman" w:eastAsia="Times New Roman" w:hAnsi="Times New Roman" w:cs="Times New Roman"/>
          <w:sz w:val="24"/>
          <w:szCs w:val="24"/>
        </w:rPr>
        <w:t xml:space="preserve"> постоянных «почему?», «поиграй со мной», «что будет, если…».</w:t>
      </w:r>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Сейчас весь мир озабочен тем, как вернуть книгу в руки ребёнка, как сделать компьютер союзни</w:t>
      </w:r>
      <w:r>
        <w:rPr>
          <w:rFonts w:ascii="Times New Roman" w:eastAsia="Times New Roman" w:hAnsi="Times New Roman" w:cs="Times New Roman"/>
          <w:sz w:val="24"/>
          <w:szCs w:val="24"/>
        </w:rPr>
        <w:t>ком книг, помощником читателя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Т</w:t>
      </w:r>
      <w:r w:rsidRPr="004B4C1D">
        <w:rPr>
          <w:rFonts w:ascii="Times New Roman" w:eastAsia="Times New Roman" w:hAnsi="Times New Roman" w:cs="Times New Roman"/>
          <w:sz w:val="24"/>
          <w:szCs w:val="24"/>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w:t>
      </w:r>
      <w:proofErr w:type="gramEnd"/>
      <w:r w:rsidRPr="004B4C1D">
        <w:rPr>
          <w:rFonts w:ascii="Times New Roman" w:eastAsia="Times New Roman" w:hAnsi="Times New Roman" w:cs="Times New Roman"/>
          <w:sz w:val="24"/>
          <w:szCs w:val="24"/>
        </w:rPr>
        <w:t xml:space="preserve"> </w:t>
      </w:r>
      <w:proofErr w:type="gramStart"/>
      <w:r w:rsidRPr="004B4C1D">
        <w:rPr>
          <w:rFonts w:ascii="Times New Roman" w:eastAsia="Times New Roman" w:hAnsi="Times New Roman" w:cs="Times New Roman"/>
          <w:sz w:val="24"/>
          <w:szCs w:val="24"/>
        </w:rPr>
        <w:t>Мы учим детей читать, но не учим уважать и понимать книгу, осознавать её роль в жизни человека, не учитываем индивидуальность ребёнка.</w:t>
      </w:r>
      <w:proofErr w:type="gramEnd"/>
      <w:r w:rsidRPr="004B4C1D">
        <w:rPr>
          <w:rFonts w:ascii="Times New Roman" w:eastAsia="Times New Roman" w:hAnsi="Times New Roman" w:cs="Times New Roman"/>
          <w:sz w:val="24"/>
          <w:szCs w:val="24"/>
        </w:rPr>
        <w:t xml:space="preserve">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4B4C1D" w:rsidRPr="004B4C1D" w:rsidRDefault="004B4C1D" w:rsidP="004B4C1D">
      <w:pPr>
        <w:spacing w:before="100" w:beforeAutospacing="1" w:after="100" w:afterAutospacing="1" w:line="240" w:lineRule="auto"/>
        <w:rPr>
          <w:rFonts w:ascii="Times New Roman" w:eastAsia="Times New Roman" w:hAnsi="Times New Roman" w:cs="Times New Roman"/>
          <w:sz w:val="24"/>
          <w:szCs w:val="24"/>
        </w:rPr>
      </w:pPr>
      <w:r w:rsidRPr="004B4C1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4B4C1D">
        <w:rPr>
          <w:rFonts w:ascii="Times New Roman" w:eastAsia="Times New Roman" w:hAnsi="Times New Roman" w:cs="Times New Roman"/>
          <w:sz w:val="24"/>
          <w:szCs w:val="24"/>
        </w:rPr>
        <w:t xml:space="preserve"> </w:t>
      </w:r>
      <w:proofErr w:type="spellStart"/>
      <w:r w:rsidRPr="004B4C1D">
        <w:rPr>
          <w:rFonts w:ascii="Times New Roman" w:eastAsia="Times New Roman" w:hAnsi="Times New Roman" w:cs="Times New Roman"/>
          <w:sz w:val="24"/>
          <w:szCs w:val="24"/>
        </w:rPr>
        <w:t>Укпаева</w:t>
      </w:r>
      <w:proofErr w:type="spellEnd"/>
      <w:r w:rsidRPr="004B4C1D">
        <w:rPr>
          <w:rFonts w:ascii="Times New Roman" w:eastAsia="Times New Roman" w:hAnsi="Times New Roman" w:cs="Times New Roman"/>
          <w:sz w:val="24"/>
          <w:szCs w:val="24"/>
        </w:rPr>
        <w:t xml:space="preserve"> Б.Ш.</w:t>
      </w:r>
    </w:p>
    <w:p w:rsidR="005D1BDF" w:rsidRDefault="005D1BDF"/>
    <w:sectPr w:rsidR="005D1BDF" w:rsidSect="004B4C1D">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4B4C1D"/>
    <w:rsid w:val="004B4C1D"/>
    <w:rsid w:val="005D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4C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C1D"/>
    <w:rPr>
      <w:rFonts w:ascii="Times New Roman" w:eastAsia="Times New Roman" w:hAnsi="Times New Roman" w:cs="Times New Roman"/>
      <w:b/>
      <w:bCs/>
      <w:sz w:val="36"/>
      <w:szCs w:val="36"/>
    </w:rPr>
  </w:style>
  <w:style w:type="paragraph" w:styleId="a3">
    <w:name w:val="Normal (Web)"/>
    <w:basedOn w:val="a"/>
    <w:uiPriority w:val="99"/>
    <w:semiHidden/>
    <w:unhideWhenUsed/>
    <w:rsid w:val="004B4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1560825">
      <w:bodyDiv w:val="1"/>
      <w:marLeft w:val="0"/>
      <w:marRight w:val="0"/>
      <w:marTop w:val="0"/>
      <w:marBottom w:val="0"/>
      <w:divBdr>
        <w:top w:val="none" w:sz="0" w:space="0" w:color="auto"/>
        <w:left w:val="none" w:sz="0" w:space="0" w:color="auto"/>
        <w:bottom w:val="none" w:sz="0" w:space="0" w:color="auto"/>
        <w:right w:val="none" w:sz="0" w:space="0" w:color="auto"/>
      </w:divBdr>
      <w:divsChild>
        <w:div w:id="98666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2014-09-01T15:14:00Z</dcterms:created>
  <dcterms:modified xsi:type="dcterms:W3CDTF">2014-09-01T15:16:00Z</dcterms:modified>
</cp:coreProperties>
</file>