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20" w:rsidRDefault="003E4320" w:rsidP="003E4320">
      <w:pPr>
        <w:pStyle w:val="a3"/>
        <w:jc w:val="center"/>
      </w:pPr>
      <w:r>
        <w:rPr>
          <w:sz w:val="32"/>
          <w:szCs w:val="32"/>
        </w:rPr>
        <w:t xml:space="preserve">« Павлодар қаласынын № 40 </w:t>
      </w:r>
      <w:proofErr w:type="spellStart"/>
      <w:r>
        <w:rPr>
          <w:sz w:val="32"/>
          <w:szCs w:val="32"/>
        </w:rPr>
        <w:t>жалпы</w:t>
      </w:r>
      <w:proofErr w:type="spellEnd"/>
      <w:r>
        <w:rPr>
          <w:sz w:val="32"/>
          <w:szCs w:val="32"/>
        </w:rPr>
        <w:t xml:space="preserve"> орта </w:t>
      </w:r>
      <w:proofErr w:type="spellStart"/>
      <w:r>
        <w:rPr>
          <w:sz w:val="32"/>
          <w:szCs w:val="32"/>
        </w:rPr>
        <w:t>бі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ім</w:t>
      </w:r>
      <w:proofErr w:type="spellEnd"/>
      <w:r>
        <w:rPr>
          <w:sz w:val="32"/>
          <w:szCs w:val="32"/>
        </w:rPr>
        <w:t xml:space="preserve"> беру </w:t>
      </w:r>
      <w:proofErr w:type="spellStart"/>
      <w:r>
        <w:rPr>
          <w:sz w:val="32"/>
          <w:szCs w:val="32"/>
        </w:rPr>
        <w:t>мектебі</w:t>
      </w:r>
      <w:proofErr w:type="spellEnd"/>
      <w:r>
        <w:rPr>
          <w:sz w:val="32"/>
          <w:szCs w:val="32"/>
        </w:rPr>
        <w:t>» ММ</w:t>
      </w:r>
    </w:p>
    <w:p w:rsidR="003E4320" w:rsidRDefault="003E4320" w:rsidP="003E4320">
      <w:pPr>
        <w:pStyle w:val="a3"/>
        <w:jc w:val="center"/>
      </w:pPr>
      <w:proofErr w:type="spellStart"/>
      <w:r>
        <w:rPr>
          <w:sz w:val="32"/>
          <w:szCs w:val="32"/>
        </w:rPr>
        <w:t>ГУ</w:t>
      </w:r>
      <w:proofErr w:type="spellEnd"/>
      <w:r>
        <w:rPr>
          <w:sz w:val="32"/>
          <w:szCs w:val="32"/>
        </w:rPr>
        <w:t xml:space="preserve"> «Средняя общеобразовательная школа № 40 города Павлодара»</w:t>
      </w:r>
    </w:p>
    <w:p w:rsidR="003E4320" w:rsidRDefault="003E4320" w:rsidP="003E4320">
      <w:pPr>
        <w:pStyle w:val="a3"/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2966085" cy="3713480"/>
            <wp:effectExtent l="19050" t="0" r="5715" b="0"/>
            <wp:docPr id="1" name="Рисунок 1" descr="http://goo.kz/media/img/photogallery/5062c141c3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62c141c32d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20" w:rsidRDefault="003E4320" w:rsidP="003E4320">
      <w:pPr>
        <w:pStyle w:val="a3"/>
        <w:jc w:val="center"/>
      </w:pPr>
      <w:proofErr w:type="spellStart"/>
      <w:r>
        <w:rPr>
          <w:sz w:val="32"/>
          <w:szCs w:val="32"/>
        </w:rPr>
        <w:t>Кобец</w:t>
      </w:r>
      <w:proofErr w:type="spellEnd"/>
      <w:r>
        <w:rPr>
          <w:sz w:val="32"/>
          <w:szCs w:val="32"/>
        </w:rPr>
        <w:t xml:space="preserve"> Галина Ивановна</w:t>
      </w:r>
    </w:p>
    <w:p w:rsidR="003E4320" w:rsidRDefault="003E4320" w:rsidP="003E4320">
      <w:pPr>
        <w:pStyle w:val="a3"/>
        <w:jc w:val="center"/>
      </w:pPr>
      <w:r>
        <w:rPr>
          <w:sz w:val="32"/>
          <w:szCs w:val="32"/>
        </w:rPr>
        <w:t>учитель физической культуры</w:t>
      </w:r>
    </w:p>
    <w:p w:rsidR="003E4320" w:rsidRDefault="003E4320" w:rsidP="003E4320">
      <w:pPr>
        <w:pStyle w:val="a3"/>
        <w:jc w:val="center"/>
      </w:pPr>
      <w:r>
        <w:t> </w:t>
      </w:r>
    </w:p>
    <w:p w:rsidR="003E4320" w:rsidRDefault="003E4320" w:rsidP="003E4320">
      <w:pPr>
        <w:pStyle w:val="a3"/>
        <w:jc w:val="center"/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Жас</w:t>
      </w:r>
      <w:proofErr w:type="spellEnd"/>
      <w:r>
        <w:rPr>
          <w:sz w:val="32"/>
          <w:szCs w:val="32"/>
        </w:rPr>
        <w:t xml:space="preserve"> шаңғы тебушілердің </w:t>
      </w:r>
      <w:proofErr w:type="spellStart"/>
      <w:r>
        <w:rPr>
          <w:sz w:val="32"/>
          <w:szCs w:val="32"/>
        </w:rPr>
        <w:t>негізгі</w:t>
      </w:r>
      <w:proofErr w:type="spellEnd"/>
      <w:r>
        <w:rPr>
          <w:sz w:val="32"/>
          <w:szCs w:val="32"/>
        </w:rPr>
        <w:t xml:space="preserve"> физикалық қасиеттерін кезе</w:t>
      </w:r>
      <w:proofErr w:type="gramStart"/>
      <w:r>
        <w:rPr>
          <w:sz w:val="32"/>
          <w:szCs w:val="32"/>
        </w:rPr>
        <w:t>ң-</w:t>
      </w:r>
      <w:proofErr w:type="gramEnd"/>
      <w:r>
        <w:rPr>
          <w:sz w:val="32"/>
          <w:szCs w:val="32"/>
        </w:rPr>
        <w:t xml:space="preserve">кезеңмен </w:t>
      </w:r>
      <w:proofErr w:type="spellStart"/>
      <w:r>
        <w:rPr>
          <w:sz w:val="32"/>
          <w:szCs w:val="32"/>
        </w:rPr>
        <w:t>дамыту</w:t>
      </w:r>
      <w:proofErr w:type="spellEnd"/>
      <w:r>
        <w:rPr>
          <w:sz w:val="32"/>
          <w:szCs w:val="32"/>
        </w:rPr>
        <w:t>»</w:t>
      </w:r>
    </w:p>
    <w:p w:rsidR="003E4320" w:rsidRDefault="003E4320" w:rsidP="003E4320">
      <w:pPr>
        <w:pStyle w:val="a3"/>
        <w:jc w:val="center"/>
      </w:pPr>
      <w:r>
        <w:rPr>
          <w:sz w:val="32"/>
          <w:szCs w:val="32"/>
        </w:rPr>
        <w:t>«Поэтапное развитие основных физических качеств юных лыжников»</w:t>
      </w:r>
    </w:p>
    <w:p w:rsidR="003E4320" w:rsidRDefault="003E4320" w:rsidP="003E4320">
      <w:pPr>
        <w:pStyle w:val="a3"/>
        <w:jc w:val="center"/>
      </w:pPr>
      <w:r>
        <w:t> 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      Главной целью представленного опыта является использование во внеклассной работе основных принципов ведения спортивной тренировки, а также научное обоснование поэтапно-возрастного развития основных физических каче</w:t>
      </w:r>
      <w:proofErr w:type="gramStart"/>
      <w:r>
        <w:rPr>
          <w:sz w:val="32"/>
          <w:szCs w:val="32"/>
        </w:rPr>
        <w:t>ств шк</w:t>
      </w:r>
      <w:proofErr w:type="gramEnd"/>
      <w:r>
        <w:rPr>
          <w:sz w:val="32"/>
          <w:szCs w:val="32"/>
        </w:rPr>
        <w:t xml:space="preserve">ольников, подготовка  в условиях сельской школы спортсменов, способных показывать стабильно высокие результаты на городских и областных спартакиадах школьников. В группу были отобраны учащиеся 3-4 </w:t>
      </w:r>
      <w:r>
        <w:rPr>
          <w:sz w:val="32"/>
          <w:szCs w:val="32"/>
        </w:rPr>
        <w:lastRenderedPageBreak/>
        <w:t>классов. Критериями отбора являлись показатели скорости, координации, гибкости, ловкости, способности быстро ориентироваться в необычной ситуации.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      Ведущей педагогической идеей опыта является воспитание гармонично развитой личности, осознанно подходящей к занятиям физической культурой и спортом.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      Сущность опыта заключается в физической подготовке учащихся школы, способных показывать высокие спортивные и учебные результаты.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     Новизна решения педагогической задачи заключается в применении в процессе обучения поэтапно-возрастного развития основных физических качеств (а также то, что кроссовая подготовка является всего лишь средством физической подготовки до 13-14 лет).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 xml:space="preserve">      Практическое значение опыта состоит в том, что можно добиться высоких результатов не только у учащихся, занимающихся в спортивной секции, но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применяя эту методику в учебной деятельности можно поднять результаты учебных спортивных нормативов. Это подтверждают результаты сдачи Президентских тестов в экспериментальном классе.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      С целью реализации поставленных задач на практике в процессе подготовки юных лыжников с учетом сенситивных периодов и соблюдением основных принципов подготовки применялись следующие методы: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повторный метод;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интервальный метод;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круговая тренировка;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фартлек</w:t>
      </w:r>
      <w:proofErr w:type="spellEnd"/>
      <w:r>
        <w:rPr>
          <w:sz w:val="32"/>
          <w:szCs w:val="32"/>
        </w:rPr>
        <w:t>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игровой метод;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самостоятельная работа.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lastRenderedPageBreak/>
        <w:t>Для полноценной и плодотворной работы предлагались следующие средства: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ОРУ;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СБУ</w:t>
      </w:r>
      <w:proofErr w:type="spellEnd"/>
      <w:r>
        <w:rPr>
          <w:sz w:val="32"/>
          <w:szCs w:val="32"/>
        </w:rPr>
        <w:t>;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 xml:space="preserve">- подвижные игры с элементами, направленными на развитие </w:t>
      </w:r>
      <w:proofErr w:type="gramStart"/>
      <w:r>
        <w:rPr>
          <w:sz w:val="32"/>
          <w:szCs w:val="32"/>
        </w:rPr>
        <w:t>определённого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физическогокачества</w:t>
      </w:r>
      <w:proofErr w:type="spellEnd"/>
      <w:r>
        <w:rPr>
          <w:sz w:val="32"/>
          <w:szCs w:val="32"/>
        </w:rPr>
        <w:t>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спортивные игры;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упражнения с отягощениями;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упражнения с эспандерами;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 xml:space="preserve">- кроссовый бег, </w:t>
      </w:r>
      <w:proofErr w:type="spellStart"/>
      <w:proofErr w:type="gramStart"/>
      <w:r>
        <w:rPr>
          <w:sz w:val="32"/>
          <w:szCs w:val="32"/>
        </w:rPr>
        <w:t>кросс-походы</w:t>
      </w:r>
      <w:proofErr w:type="spellEnd"/>
      <w:proofErr w:type="gramEnd"/>
      <w:r>
        <w:rPr>
          <w:sz w:val="32"/>
          <w:szCs w:val="32"/>
        </w:rPr>
        <w:t>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бег по пересечённой местности;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велотренировки</w:t>
      </w:r>
      <w:proofErr w:type="spellEnd"/>
      <w:r>
        <w:rPr>
          <w:sz w:val="32"/>
          <w:szCs w:val="32"/>
        </w:rPr>
        <w:t>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имитационные упражнения;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ходьба, бег на лыжах;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эстафеты различного характера.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Для создания безопасных и комфортных условий проведения занятий разработаны определённые правила для учащихся: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1.   Строгое соблюдение правил ТБ.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2.   Ответственность перед собой и перед товарищами.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3.   Регулярность занятий.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4.   Правила гигиены и правильного питания.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 xml:space="preserve">Для достижения поставленной цели у учащихся стимулировалась мотивация к занятиям </w:t>
      </w:r>
      <w:proofErr w:type="gramStart"/>
      <w:r>
        <w:rPr>
          <w:sz w:val="32"/>
          <w:szCs w:val="32"/>
        </w:rPr>
        <w:t>через</w:t>
      </w:r>
      <w:proofErr w:type="gramEnd"/>
      <w:r>
        <w:rPr>
          <w:sz w:val="32"/>
          <w:szCs w:val="32"/>
        </w:rPr>
        <w:t>: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- необходимость занятий физической культурой и спортом для укрепления здоровья;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lastRenderedPageBreak/>
        <w:t>-  рассказ о спортивных достижениях старших учащихся;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возможность более полного проявления личных физических и морально-волевых качеств;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 xml:space="preserve">-  организация активного отдыха, </w:t>
      </w:r>
      <w:proofErr w:type="gramStart"/>
      <w:r>
        <w:rPr>
          <w:sz w:val="32"/>
          <w:szCs w:val="32"/>
        </w:rPr>
        <w:t>занимающихся</w:t>
      </w:r>
      <w:proofErr w:type="gramEnd"/>
      <w:r>
        <w:rPr>
          <w:sz w:val="32"/>
          <w:szCs w:val="32"/>
        </w:rPr>
        <w:t xml:space="preserve"> в каникулярное время;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 участие в городских соревнованиях;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- возможность поступления в учебные заведения по специальности – физическая культура.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     Спортивная деятельность строится с учётом возрастных физиологических особенностей организма учащихся. Важное место отводится коррекционной деятельности, направленной на предупреждение ошибок, ведущих к появлению технических погрешностей. Содержание тренировочного занятия выстроено с учётом индивидуальных способностей учащихся.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Для реализации опыта на практике необходимы  следующие условия: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- квалификация учителя (знание методики преподавания, психологии и возрастных физиологических особенностей учащихся);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желание учащихся заниматься в секции;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наличие материально-технической базы.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     Результаты опыта: проведение занятий в лыжной секции без форсирования нагрузки и с учетом поэтапного развития основных физических качеств позволило добиться следующих результатов: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 xml:space="preserve">- с 2004 года </w:t>
      </w:r>
      <w:proofErr w:type="spellStart"/>
      <w:r>
        <w:rPr>
          <w:sz w:val="32"/>
          <w:szCs w:val="32"/>
        </w:rPr>
        <w:t>по2006-й</w:t>
      </w:r>
      <w:proofErr w:type="spellEnd"/>
      <w:r>
        <w:rPr>
          <w:sz w:val="32"/>
          <w:szCs w:val="32"/>
        </w:rPr>
        <w:t xml:space="preserve"> школьная команда в числе призеров в командном зачете и эстафете;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 xml:space="preserve">- с </w:t>
      </w:r>
      <w:proofErr w:type="spellStart"/>
      <w:r>
        <w:rPr>
          <w:sz w:val="32"/>
          <w:szCs w:val="32"/>
        </w:rPr>
        <w:t>2009года</w:t>
      </w:r>
      <w:proofErr w:type="spellEnd"/>
      <w:r>
        <w:rPr>
          <w:sz w:val="32"/>
          <w:szCs w:val="32"/>
        </w:rPr>
        <w:t xml:space="preserve"> по 2011-й школа является лидером (1-е командные места) во </w:t>
      </w:r>
      <w:proofErr w:type="spellStart"/>
      <w:proofErr w:type="gramStart"/>
      <w:r>
        <w:rPr>
          <w:sz w:val="32"/>
          <w:szCs w:val="32"/>
        </w:rPr>
        <w:t>II</w:t>
      </w:r>
      <w:proofErr w:type="gramEnd"/>
      <w:r>
        <w:rPr>
          <w:sz w:val="32"/>
          <w:szCs w:val="32"/>
        </w:rPr>
        <w:t>лиге</w:t>
      </w:r>
      <w:proofErr w:type="spellEnd"/>
      <w:r>
        <w:rPr>
          <w:sz w:val="32"/>
          <w:szCs w:val="32"/>
        </w:rPr>
        <w:t xml:space="preserve"> городской спартакиады школьников.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t>Главным результатом деятельности является:</w:t>
      </w:r>
    </w:p>
    <w:p w:rsidR="003E4320" w:rsidRDefault="003E4320" w:rsidP="003E4320">
      <w:pPr>
        <w:pStyle w:val="a3"/>
        <w:jc w:val="both"/>
      </w:pPr>
      <w:r>
        <w:rPr>
          <w:sz w:val="32"/>
          <w:szCs w:val="32"/>
        </w:rPr>
        <w:lastRenderedPageBreak/>
        <w:t>- общее физическое развитие учащихся, укрепление их здоровья;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социальную адаптацию учащихся;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создание собственной системы подготовки учащихся;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содействие в выборе будущей профессии учащимися;</w:t>
      </w:r>
    </w:p>
    <w:p w:rsidR="003E4320" w:rsidRDefault="003E4320" w:rsidP="003E4320">
      <w:pPr>
        <w:pStyle w:val="a3"/>
      </w:pPr>
      <w:r>
        <w:rPr>
          <w:sz w:val="32"/>
          <w:szCs w:val="32"/>
        </w:rPr>
        <w:t>- воспитание личности.</w:t>
      </w:r>
    </w:p>
    <w:p w:rsidR="00071B6B" w:rsidRDefault="00071B6B"/>
    <w:sectPr w:rsidR="00071B6B" w:rsidSect="0007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E4320"/>
    <w:rsid w:val="00071B6B"/>
    <w:rsid w:val="003E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1</cp:revision>
  <dcterms:created xsi:type="dcterms:W3CDTF">2017-02-21T10:09:00Z</dcterms:created>
  <dcterms:modified xsi:type="dcterms:W3CDTF">2017-02-21T10:10:00Z</dcterms:modified>
</cp:coreProperties>
</file>