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76" w:rsidRDefault="00C84776" w:rsidP="00C8477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Виды художественно-изобразительных средств (тропы) </w:t>
      </w:r>
    </w:p>
    <w:p w:rsidR="00C84776" w:rsidRDefault="00C84776" w:rsidP="00C84776">
      <w:pPr>
        <w:spacing w:after="0" w:line="240" w:lineRule="auto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proofErr w:type="gramStart"/>
      <w:r>
        <w:rPr>
          <w:rFonts w:ascii="Georgia" w:eastAsia="Times New Roman" w:hAnsi="Georgia" w:cs="Times New Roman"/>
          <w:b/>
          <w:color w:val="666666"/>
          <w:sz w:val="20"/>
          <w:szCs w:val="20"/>
          <w:lang w:eastAsia="ru-RU"/>
        </w:rPr>
        <w:t>метафора –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 xml:space="preserve"> перенос значения слова по сходству мертвая тишина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b/>
          <w:color w:val="666666"/>
          <w:sz w:val="20"/>
          <w:szCs w:val="20"/>
          <w:lang w:eastAsia="ru-RU"/>
        </w:rPr>
        <w:t>олицетворение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 xml:space="preserve"> – уподобление какого-либо предмета или явления живому существу отговорила роща золотая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b/>
          <w:color w:val="666666"/>
          <w:sz w:val="20"/>
          <w:szCs w:val="20"/>
          <w:lang w:eastAsia="ru-RU"/>
        </w:rPr>
        <w:t>сравнение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 xml:space="preserve"> – сопоставление одного предмета или явления с другим (выражаются через союзы как, словно, будто, сравнительную степень прилагательного) яркий, как солнце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b/>
          <w:color w:val="666666"/>
          <w:sz w:val="20"/>
          <w:szCs w:val="20"/>
          <w:lang w:eastAsia="ru-RU"/>
        </w:rPr>
        <w:t>метонимия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 xml:space="preserve"> – замена прямого названия другим по смежности (т.е. на основе реальных связей) Шипенье пенистых бокалов (вместо: пенящееся вино в бокалах</w:t>
      </w:r>
      <w:proofErr w:type="gramEnd"/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)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b/>
          <w:color w:val="666666"/>
          <w:sz w:val="20"/>
          <w:szCs w:val="20"/>
          <w:lang w:eastAsia="ru-RU"/>
        </w:rPr>
        <w:t>синекдоха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 xml:space="preserve"> – употребление названия части вместо целого и наоборот белеет парус одинокий (вместо: лодка, корабль)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b/>
          <w:color w:val="666666"/>
          <w:sz w:val="20"/>
          <w:szCs w:val="20"/>
          <w:lang w:eastAsia="ru-RU"/>
        </w:rPr>
        <w:t>перифраз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 xml:space="preserve"> – замена слова или группы слов, чтобы избежать повторения автор «Горе от ума» (вместо А.С. Грибоедов)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b/>
          <w:color w:val="666666"/>
          <w:sz w:val="20"/>
          <w:szCs w:val="20"/>
          <w:lang w:eastAsia="ru-RU"/>
        </w:rPr>
        <w:t xml:space="preserve">эпитет 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 xml:space="preserve">– использование определений, придающих выражению образность и  </w:t>
      </w:r>
      <w:proofErr w:type="gramStart"/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эмоциональность</w:t>
      </w:r>
      <w:proofErr w:type="gramEnd"/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 xml:space="preserve"> Куда ты скачешь, гордый конь?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b/>
          <w:color w:val="666666"/>
          <w:sz w:val="20"/>
          <w:szCs w:val="20"/>
          <w:lang w:eastAsia="ru-RU"/>
        </w:rPr>
        <w:t>аллегория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 xml:space="preserve"> – выражение отвлеченных понятий   в конкретных художественных образах весы – правосудие, крест – вера, сердце – любовь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b/>
          <w:color w:val="666666"/>
          <w:sz w:val="20"/>
          <w:szCs w:val="20"/>
          <w:lang w:eastAsia="ru-RU"/>
        </w:rPr>
        <w:t xml:space="preserve">гипербола 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– преувеличение размеров, силы, красоты описываемого в сто сорок солнц закат пылал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b/>
          <w:color w:val="666666"/>
          <w:sz w:val="20"/>
          <w:szCs w:val="20"/>
          <w:lang w:eastAsia="ru-RU"/>
        </w:rPr>
        <w:t>литота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 xml:space="preserve"> – преуменьшение размеров, силы, красоты описываемого ваш шпиц, прелестный шпиц, не более наперстка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b/>
          <w:color w:val="666666"/>
          <w:sz w:val="20"/>
          <w:szCs w:val="20"/>
          <w:lang w:eastAsia="ru-RU"/>
        </w:rPr>
        <w:t>ирония</w:t>
      </w:r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 xml:space="preserve"> – употребление слова или выражения в смысле, обратном буквальному, с целью насмешки</w:t>
      </w:r>
      <w:proofErr w:type="gramStart"/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 xml:space="preserve"> О</w:t>
      </w:r>
      <w:proofErr w:type="gramEnd"/>
      <w:r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ткуда, умная, бредешь ты, голова?</w:t>
      </w:r>
    </w:p>
    <w:p w:rsidR="00C84776" w:rsidRDefault="00C84776" w:rsidP="00C84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776" w:rsidRDefault="00C84776" w:rsidP="00C84776">
      <w:r>
        <w:rPr>
          <w:rStyle w:val="a3"/>
          <w:rFonts w:ascii="Verdana" w:hAnsi="Verdana"/>
          <w:color w:val="333333"/>
          <w:sz w:val="17"/>
          <w:szCs w:val="17"/>
          <w:shd w:val="clear" w:color="auto" w:fill="F1F1F1"/>
        </w:rPr>
        <w:t>Композиция литературного произведения: вопросы теории.</w:t>
      </w:r>
      <w:r>
        <w:rPr>
          <w:rFonts w:ascii="Verdana" w:hAnsi="Verdana"/>
          <w:b/>
          <w:bCs/>
          <w:color w:val="333333"/>
          <w:sz w:val="17"/>
          <w:szCs w:val="17"/>
          <w:shd w:val="clear" w:color="auto" w:fill="F1F1F1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1F1F1"/>
        </w:rPr>
        <w:t>В узком литературоведческом смысле слова композиция – это построение произведения, расположение его частей.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1F1F1"/>
        </w:rPr>
        <w:t>Основные средства композиции: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b/>
          <w:color w:val="333333"/>
          <w:sz w:val="17"/>
          <w:szCs w:val="17"/>
          <w:shd w:val="clear" w:color="auto" w:fill="F1F1F1"/>
        </w:rPr>
        <w:t>Сюжет -</w:t>
      </w:r>
      <w:r>
        <w:rPr>
          <w:rFonts w:ascii="Verdana" w:hAnsi="Verdana"/>
          <w:color w:val="333333"/>
          <w:sz w:val="17"/>
          <w:szCs w:val="17"/>
          <w:shd w:val="clear" w:color="auto" w:fill="F1F1F1"/>
        </w:rPr>
        <w:t xml:space="preserve"> то, что происходит в произведении; система и последовательность основных событий и конфликтов.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1F1F1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b/>
          <w:color w:val="333333"/>
          <w:sz w:val="17"/>
          <w:szCs w:val="17"/>
          <w:shd w:val="clear" w:color="auto" w:fill="F1F1F1"/>
        </w:rPr>
        <w:t>Конфликт</w:t>
      </w:r>
      <w:r>
        <w:rPr>
          <w:rFonts w:ascii="Verdana" w:hAnsi="Verdana"/>
          <w:color w:val="333333"/>
          <w:sz w:val="17"/>
          <w:szCs w:val="17"/>
          <w:shd w:val="clear" w:color="auto" w:fill="F1F1F1"/>
        </w:rPr>
        <w:t xml:space="preserve"> — столкновение характеров и обстоятельств, взглядов и принципов жизни, положенное в основу действия. Конфликт может происходить между личностью и обществом, между персонажами, а также внутри одной личности, когда её представления о смысле жизни вступают противоречие с её поступками. Конфликт в сознании героя может быть явным и скрытым. Элементы сюжета отражают ступени развития конфликта;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1F1F1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b/>
          <w:color w:val="333333"/>
          <w:sz w:val="17"/>
          <w:szCs w:val="17"/>
          <w:shd w:val="clear" w:color="auto" w:fill="F1F1F1"/>
        </w:rPr>
        <w:t>Пролог</w:t>
      </w:r>
      <w:r>
        <w:rPr>
          <w:rFonts w:ascii="Verdana" w:hAnsi="Verdana"/>
          <w:color w:val="333333"/>
          <w:sz w:val="17"/>
          <w:szCs w:val="17"/>
          <w:shd w:val="clear" w:color="auto" w:fill="F1F1F1"/>
        </w:rPr>
        <w:t xml:space="preserve"> - своеобразное вступление к произведению, в котором повествуется о событиях прошлого, знакомит с предысторией описанных в произведении событий. Он эмоционально настраивает читателя на восприятие (встречается редко);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1F1F1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b/>
          <w:color w:val="333333"/>
          <w:sz w:val="17"/>
          <w:szCs w:val="17"/>
          <w:shd w:val="clear" w:color="auto" w:fill="F1F1F1"/>
        </w:rPr>
        <w:t>Экспозици</w:t>
      </w:r>
      <w:proofErr w:type="gramStart"/>
      <w:r>
        <w:rPr>
          <w:rFonts w:ascii="Verdana" w:hAnsi="Verdana"/>
          <w:b/>
          <w:color w:val="333333"/>
          <w:sz w:val="17"/>
          <w:szCs w:val="17"/>
          <w:shd w:val="clear" w:color="auto" w:fill="F1F1F1"/>
        </w:rPr>
        <w:t>я-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1F1F1"/>
        </w:rPr>
        <w:t xml:space="preserve"> введение в действие, изображение условий и обстоятельств, предшествовавших непосредственному началу действий (может быть развернутой и нет, цельной и «разорванной»; может располагаться не только в начале, но и в середине, конце произведения); знакомит с персонажами произведения, обстановкой, временем и обстоятельствами действия;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1F1F1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b/>
          <w:color w:val="333333"/>
          <w:sz w:val="17"/>
          <w:szCs w:val="17"/>
          <w:shd w:val="clear" w:color="auto" w:fill="F1F1F1"/>
        </w:rPr>
        <w:t xml:space="preserve">Завязка </w:t>
      </w:r>
      <w:r>
        <w:rPr>
          <w:rFonts w:ascii="Verdana" w:hAnsi="Verdana"/>
          <w:color w:val="333333"/>
          <w:sz w:val="17"/>
          <w:szCs w:val="17"/>
          <w:shd w:val="clear" w:color="auto" w:fill="F1F1F1"/>
        </w:rPr>
        <w:t>— начало движения сюжета; то событие, которое даёт толчок к развитию конфликта, обусловливающий последующие события.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1F1F1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b/>
          <w:color w:val="333333"/>
          <w:sz w:val="17"/>
          <w:szCs w:val="17"/>
          <w:shd w:val="clear" w:color="auto" w:fill="F1F1F1"/>
        </w:rPr>
        <w:t>Развитие действия</w:t>
      </w:r>
      <w:r>
        <w:rPr>
          <w:rFonts w:ascii="Verdana" w:hAnsi="Verdana"/>
          <w:color w:val="333333"/>
          <w:sz w:val="17"/>
          <w:szCs w:val="17"/>
          <w:shd w:val="clear" w:color="auto" w:fill="F1F1F1"/>
        </w:rPr>
        <w:t xml:space="preserve"> - система событий, которые вытекают из завязки; по ходу развития действия, как правило, конфликт обостряется, а противоречия проявляются все яснее и острее;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1F1F1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b/>
          <w:color w:val="333333"/>
          <w:sz w:val="17"/>
          <w:szCs w:val="17"/>
          <w:shd w:val="clear" w:color="auto" w:fill="F1F1F1"/>
        </w:rPr>
        <w:t>Кульминация -</w:t>
      </w:r>
      <w:r>
        <w:rPr>
          <w:rFonts w:ascii="Verdana" w:hAnsi="Verdana"/>
          <w:color w:val="333333"/>
          <w:sz w:val="17"/>
          <w:szCs w:val="17"/>
          <w:shd w:val="clear" w:color="auto" w:fill="F1F1F1"/>
        </w:rPr>
        <w:t xml:space="preserve"> момент наивысшего напряжения действия, вершина конфликта, кульминация представляет основную проблему произведения и характеры героев предельно ясно, после нее действие ослабевает.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1F1F1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b/>
          <w:color w:val="333333"/>
          <w:sz w:val="17"/>
          <w:szCs w:val="17"/>
          <w:shd w:val="clear" w:color="auto" w:fill="F1F1F1"/>
        </w:rPr>
        <w:t>Спад действия</w:t>
      </w:r>
      <w:r>
        <w:rPr>
          <w:rFonts w:ascii="Verdana" w:hAnsi="Verdana"/>
          <w:color w:val="333333"/>
          <w:sz w:val="17"/>
          <w:szCs w:val="17"/>
          <w:shd w:val="clear" w:color="auto" w:fill="F1F1F1"/>
        </w:rPr>
        <w:t xml:space="preserve"> – события, ведущие к развязке конфликта.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b/>
          <w:color w:val="333333"/>
          <w:sz w:val="17"/>
          <w:szCs w:val="17"/>
          <w:shd w:val="clear" w:color="auto" w:fill="F1F1F1"/>
        </w:rPr>
        <w:t>Развязка</w:t>
      </w:r>
      <w:r>
        <w:rPr>
          <w:rFonts w:ascii="Verdana" w:hAnsi="Verdana"/>
          <w:color w:val="333333"/>
          <w:sz w:val="17"/>
          <w:szCs w:val="17"/>
          <w:shd w:val="clear" w:color="auto" w:fill="F1F1F1"/>
        </w:rPr>
        <w:t xml:space="preserve"> — решение изображаемого конфликта или указание на возможные пути его решения. Заключительный момент в развитии действия художественного произведения. Как правило, в ней или разрешается конфликт или демонстрируется его принципиальная неразрешимость.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1F1F1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b/>
          <w:color w:val="333333"/>
          <w:sz w:val="17"/>
          <w:szCs w:val="17"/>
          <w:shd w:val="clear" w:color="auto" w:fill="F1F1F1"/>
        </w:rPr>
        <w:t>Эпилог -</w:t>
      </w:r>
      <w:r>
        <w:rPr>
          <w:rFonts w:ascii="Verdana" w:hAnsi="Verdana"/>
          <w:color w:val="333333"/>
          <w:sz w:val="17"/>
          <w:szCs w:val="17"/>
          <w:shd w:val="clear" w:color="auto" w:fill="F1F1F1"/>
        </w:rPr>
        <w:t xml:space="preserve"> заключительная часть произведения, в которой обозначается направление дальнейшего развития событий и судеб героев (иногда дается оценка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1F1F1"/>
        </w:rPr>
        <w:t>изображенному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1F1F1"/>
        </w:rPr>
        <w:t>); это краткий рассказ о том, что произошло с действующими лицами произведения после окончания основного сюжетного действия.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1F1F1"/>
        </w:rPr>
        <w:t xml:space="preserve">В тексте не всегда присутствуют все выше перечисленные элементы композиции. Обязательной является цепочка: </w:t>
      </w:r>
      <w:r>
        <w:rPr>
          <w:rFonts w:ascii="Verdana" w:hAnsi="Verdana"/>
          <w:b/>
          <w:color w:val="333333"/>
          <w:sz w:val="17"/>
          <w:szCs w:val="17"/>
          <w:shd w:val="clear" w:color="auto" w:fill="F1F1F1"/>
        </w:rPr>
        <w:t>завязка – развитие действия – кульминация – развязка</w:t>
      </w:r>
      <w:r>
        <w:rPr>
          <w:rFonts w:ascii="Verdana" w:hAnsi="Verdana"/>
          <w:color w:val="333333"/>
          <w:sz w:val="17"/>
          <w:szCs w:val="17"/>
          <w:shd w:val="clear" w:color="auto" w:fill="F1F1F1"/>
        </w:rPr>
        <w:t>. Остальные  - на усмотрение автора. Без четырёх основных компонентов построения сюжетный текст существовать не может.</w:t>
      </w:r>
    </w:p>
    <w:p w:rsidR="00C84776" w:rsidRDefault="00C84776" w:rsidP="00C8477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84776" w:rsidRDefault="00C84776" w:rsidP="00C8477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«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​Двухсложные стихотворные размеры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</w:p>
    <w:p w:rsidR="00C84776" w:rsidRDefault="00C84776" w:rsidP="00C847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 есть стихотворная стопа такого размера будет состоять из двух слогов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1396"/>
        <w:gridCol w:w="5528"/>
        <w:gridCol w:w="4326"/>
      </w:tblGrid>
      <w:tr w:rsidR="00C84776" w:rsidTr="00C84776">
        <w:trPr>
          <w:trHeight w:val="625"/>
        </w:trPr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Названия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Хорей</w:t>
            </w:r>
          </w:p>
        </w:tc>
        <w:tc>
          <w:tcPr>
            <w:tcW w:w="4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Ямб</w:t>
            </w:r>
          </w:p>
        </w:tc>
      </w:tr>
      <w:tr w:rsidR="00C84776" w:rsidTr="00C84776"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двусложный размер с ударением на первом слоге. То есть первый слог – ударный, второй – безударный (это одна стопа).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Далее (начинается 2 стопа) рисунок повторяется: третий слог – ударный, четвертый – безударный (это вторая стопа).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 опять: пятый (если он есть) ударный, шестой – безударный (третья стопа) и т.д.</w:t>
            </w:r>
            <w:proofErr w:type="gramEnd"/>
          </w:p>
        </w:tc>
        <w:tc>
          <w:tcPr>
            <w:tcW w:w="4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двусложный размер с ударением на втором слоге. То есть в ямбе наоборот – первый слог безударный, а второй ударный. Далее (вторая стопа) третий слог вновь безударный, а четвертый ударный и т.д.</w:t>
            </w:r>
          </w:p>
        </w:tc>
      </w:tr>
      <w:tr w:rsidR="00C84776" w:rsidTr="00C84776"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Номер ударных слогов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1-3-5-7-9 и т.д.</w:t>
            </w:r>
          </w:p>
        </w:tc>
        <w:tc>
          <w:tcPr>
            <w:tcW w:w="4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2-4-6-8-10 и т.д.</w:t>
            </w:r>
          </w:p>
        </w:tc>
      </w:tr>
      <w:tr w:rsidR="00C84776" w:rsidTr="00C84776"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Ритмический рисунок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U |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U |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U |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U |</w:t>
            </w:r>
          </w:p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U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| U 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 | U 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 | U 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|</w:t>
            </w:r>
          </w:p>
        </w:tc>
      </w:tr>
      <w:tr w:rsidR="00C84776" w:rsidTr="00C84776"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Бу́ря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мгло́ю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не́бо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кро́ет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Ви́хри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сне́жные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крутя́;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 xml:space="preserve">То, как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зве́рь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, она́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заво́ет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 xml:space="preserve">То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запла́чет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как дитя́…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(А.С. Пушкин)</w:t>
            </w:r>
          </w:p>
        </w:tc>
        <w:tc>
          <w:tcPr>
            <w:tcW w:w="4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Мой дядя самых честных правил,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Когда не в шутку занемог,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Он уважать себя заставил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лучше выдумать не мог.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(А.С. Пушкин)</w:t>
            </w:r>
          </w:p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C84776" w:rsidRDefault="00C84776" w:rsidP="00C847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C84776" w:rsidRDefault="00C84776" w:rsidP="00C8477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Таблица «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Трехсложные стихотворные размеры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»</w:t>
      </w:r>
    </w:p>
    <w:p w:rsidR="00C84776" w:rsidRDefault="00C84776" w:rsidP="00C847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То есть стихотворная стопа такого размера будет состоять из трех слогов.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 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1489"/>
        <w:gridCol w:w="3309"/>
        <w:gridCol w:w="3119"/>
        <w:gridCol w:w="3333"/>
      </w:tblGrid>
      <w:tr w:rsidR="00C84776" w:rsidTr="00C84776">
        <w:trPr>
          <w:trHeight w:val="50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Названия</w:t>
            </w:r>
          </w:p>
        </w:tc>
        <w:tc>
          <w:tcPr>
            <w:tcW w:w="3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Дактиль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Анапест</w:t>
            </w:r>
          </w:p>
        </w:tc>
        <w:tc>
          <w:tcPr>
            <w:tcW w:w="3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Амфибрахий</w:t>
            </w:r>
          </w:p>
        </w:tc>
      </w:tr>
      <w:tr w:rsidR="00C84776" w:rsidTr="00C847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</w:t>
            </w:r>
          </w:p>
        </w:tc>
        <w:tc>
          <w:tcPr>
            <w:tcW w:w="3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трёхсложный размер с ударением на первом слоге. То есть в дактиле первый слог ударный, второй и третий безударный; далее (вторая стопа) – ударный четвертый, пятый и шестой слоги – безударные.  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трёхсложный размер с ударением на 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ru-RU"/>
              </w:rPr>
              <w:t>втором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слоге, первый и третий слоги в стопе – безударные. Далее (вторая стопа): четвертый – безударный, пятый – ударный, шестой – безударный </w:t>
            </w:r>
          </w:p>
        </w:tc>
        <w:tc>
          <w:tcPr>
            <w:tcW w:w="3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Трёхсложный размер с ударением на 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ru-RU"/>
              </w:rPr>
              <w:t>последнем, третьем 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слоге, а первый  и второй слоги – безударные.    </w:t>
            </w:r>
          </w:p>
        </w:tc>
      </w:tr>
      <w:tr w:rsidR="00C84776" w:rsidTr="00C847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Номер ударных слогов</w:t>
            </w:r>
          </w:p>
        </w:tc>
        <w:tc>
          <w:tcPr>
            <w:tcW w:w="3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1-4-7-10 и т.д.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2-5-8-11  и т.д.</w:t>
            </w:r>
          </w:p>
        </w:tc>
        <w:tc>
          <w:tcPr>
            <w:tcW w:w="3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3-6-9-12 и т.д.</w:t>
            </w:r>
          </w:p>
        </w:tc>
      </w:tr>
      <w:tr w:rsidR="00C84776" w:rsidTr="00C847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Ритмический рисунок</w:t>
            </w:r>
          </w:p>
        </w:tc>
        <w:tc>
          <w:tcPr>
            <w:tcW w:w="3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UU | 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UU |  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U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| 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U 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|</w:t>
            </w:r>
          </w:p>
        </w:tc>
        <w:tc>
          <w:tcPr>
            <w:tcW w:w="3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UU | 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noBreakHyphen/>
              <w:t xml:space="preserve"> UU|</w:t>
            </w:r>
          </w:p>
        </w:tc>
      </w:tr>
      <w:tr w:rsidR="00C84776" w:rsidTr="00C847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3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рабстве спасённое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Сердце свободное —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Золото, золото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Сердце народное!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(Н.А. Некрасов)</w:t>
            </w:r>
          </w:p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На севере диком стоит одиноко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 голой вершине сосна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 дремлет, качаясь, и снегом сыпучим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Одета, как ризой, она.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(М.Ю. Лермонтов)</w:t>
            </w:r>
          </w:p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776" w:rsidRDefault="00C847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Есть в напевах твоих сокровенных          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Роковая о гибели весть.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Есть проклятье заветов священных,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 xml:space="preserve">Поругание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счастия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есть.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(А. Блок)</w:t>
            </w:r>
          </w:p>
        </w:tc>
      </w:tr>
    </w:tbl>
    <w:p w:rsidR="00732DB7" w:rsidRDefault="00C84776">
      <w:bookmarkStart w:id="0" w:name="_GoBack"/>
      <w:bookmarkEnd w:id="0"/>
    </w:p>
    <w:sectPr w:rsidR="0073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2B"/>
    <w:rsid w:val="00130B51"/>
    <w:rsid w:val="001C342B"/>
    <w:rsid w:val="002C08D0"/>
    <w:rsid w:val="00C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776"/>
  </w:style>
  <w:style w:type="character" w:styleId="a3">
    <w:name w:val="Strong"/>
    <w:basedOn w:val="a0"/>
    <w:uiPriority w:val="22"/>
    <w:qFormat/>
    <w:rsid w:val="00C84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776"/>
  </w:style>
  <w:style w:type="character" w:styleId="a3">
    <w:name w:val="Strong"/>
    <w:basedOn w:val="a0"/>
    <w:uiPriority w:val="22"/>
    <w:qFormat/>
    <w:rsid w:val="00C84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2017-04-25T06:59:00Z</dcterms:created>
  <dcterms:modified xsi:type="dcterms:W3CDTF">2017-04-25T07:00:00Z</dcterms:modified>
</cp:coreProperties>
</file>