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/>
          <w:b/>
          <w:sz w:val="32"/>
          <w:szCs w:val="32"/>
        </w:rPr>
      </w:pPr>
      <w:r w:rsidRPr="00FF5DA8">
        <w:rPr>
          <w:rFonts w:asciiTheme="minorHAnsi" w:hAnsiTheme="minorHAnsi"/>
          <w:b/>
          <w:sz w:val="32"/>
          <w:szCs w:val="32"/>
        </w:rPr>
        <w:t>Ребенок с речевыми проблемами.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right"/>
        <w:textAlignment w:val="baseline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93949" cy="1346597"/>
            <wp:effectExtent l="0" t="0" r="6985" b="6350"/>
            <wp:docPr id="1" name="Рисунок 1" descr="https://emmaschildren.files.wordpress.com/2012/10/t1larg-blanco_bull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maschildren.files.wordpress.com/2012/10/t1larg-blanco_bulli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09" cy="13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Ни в коем случае не связывайте неудачи ребенка с его речевым дефектом.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Объективно подчеркивайте достоинства вашего ребенка.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Поощряйте его общение с другими детьми.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Не стоит напоминать ребенку о психических травмах и неприятных переживаниях.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Обратите внимание на чередование периодов улучшения и ухудшения речи. Проанализируйте ситуации и обстановку, в которой речь улучшается, и способствуйте развитию этих ситуаций.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Ребенок с нарушением  самооценки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 xml:space="preserve">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</w:t>
      </w:r>
      <w:proofErr w:type="gramStart"/>
      <w:r w:rsidRPr="00FF5DA8">
        <w:rPr>
          <w:rFonts w:asciiTheme="minorHAnsi" w:hAnsiTheme="minorHAnsi"/>
          <w:sz w:val="28"/>
          <w:szCs w:val="28"/>
        </w:rPr>
        <w:t>от</w:t>
      </w:r>
      <w:proofErr w:type="gramEnd"/>
      <w:r w:rsidRPr="00FF5DA8">
        <w:rPr>
          <w:rFonts w:asciiTheme="minorHAnsi" w:hAnsiTheme="minorHAnsi"/>
          <w:sz w:val="28"/>
          <w:szCs w:val="28"/>
        </w:rPr>
        <w:t xml:space="preserve"> сделанного.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Поощряйте в ребенке инициативу. Пусть он будет лидером всех начинаний, но также покажите, что другие могут быть в чем-то лучше его.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Не забывайте поощрять других в присутствии ребенка.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Подчеркните достоинства другого и покажите, что ваш ребенок может достичь этого.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Показывайте своим примером адекватность отношения к успехам и неудачам. Оценивайте вслух свои возможности и результаты дела.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Не сравнивайте ребенка с другими детьми.  Сравнивайте его с самим собой.</w:t>
      </w:r>
    </w:p>
    <w:p w:rsid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Полезно знать, что уровень самооценки не устанавливается раз и навсегда. Он может изменяться, особенно в переходные, кризисные периоды в жизни ребенка.</w:t>
      </w: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FF5DA8" w:rsidRDefault="00FF5DA8" w:rsidP="00FF5DA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FF5DA8">
        <w:rPr>
          <w:rFonts w:asciiTheme="minorHAnsi" w:hAnsiTheme="minorHAnsi"/>
          <w:b/>
          <w:sz w:val="28"/>
          <w:szCs w:val="28"/>
        </w:rPr>
        <w:lastRenderedPageBreak/>
        <w:t>Замкнутый ребенок</w:t>
      </w:r>
      <w:r w:rsidRPr="00FF5DA8">
        <w:rPr>
          <w:rFonts w:asciiTheme="minorHAnsi" w:hAnsiTheme="minorHAnsi"/>
          <w:b/>
          <w:sz w:val="28"/>
          <w:szCs w:val="28"/>
        </w:rPr>
        <w:t>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jc w:val="right"/>
        <w:textAlignment w:val="baseline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460CD12" wp14:editId="60A7F0FF">
            <wp:extent cx="2459657" cy="1333500"/>
            <wp:effectExtent l="0" t="0" r="0" b="0"/>
            <wp:docPr id="2" name="Рисунок 2" descr="http://evmenov37.ru/wp-content/uploads/2016/04/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menov37.ru/wp-content/uploads/2016/04/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5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Расширяйте круг общения вашего ребенка, приводите его в новые места и знакомьте с новыми людьми.</w:t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 стремитесь сами стать для ребенка примером эффективного общающегося человека.</w:t>
      </w:r>
    </w:p>
    <w:p w:rsid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Наберитесь терпения и подготовьтесь к длительной работе, которая должна проходить постоянно 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FF5DA8">
        <w:rPr>
          <w:rFonts w:asciiTheme="minorHAnsi" w:hAnsiTheme="minorHAnsi"/>
          <w:sz w:val="28"/>
          <w:szCs w:val="28"/>
        </w:rPr>
        <w:t>ходе вашего общения с ребенком.</w:t>
      </w:r>
    </w:p>
    <w:p w:rsid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FF5DA8" w:rsidRPr="00FF5DA8" w:rsidRDefault="00FF5DA8" w:rsidP="00E53D89">
      <w:pPr>
        <w:pStyle w:val="a3"/>
        <w:shd w:val="clear" w:color="auto" w:fill="EDEDED"/>
        <w:spacing w:before="0" w:beforeAutospacing="0" w:after="0" w:afterAutospacing="0"/>
        <w:jc w:val="right"/>
        <w:textAlignment w:val="baseline"/>
        <w:rPr>
          <w:rFonts w:asciiTheme="minorHAnsi" w:hAnsiTheme="minorHAnsi"/>
          <w:b/>
          <w:sz w:val="28"/>
          <w:szCs w:val="28"/>
        </w:rPr>
      </w:pPr>
      <w:r w:rsidRPr="00FF5DA8">
        <w:rPr>
          <w:rFonts w:asciiTheme="minorHAnsi" w:hAnsiTheme="minorHAnsi"/>
          <w:b/>
          <w:sz w:val="28"/>
          <w:szCs w:val="28"/>
        </w:rPr>
        <w:t>Агрессивный ребенок</w:t>
      </w:r>
      <w:r w:rsidR="00E53D89" w:rsidRPr="00E53D89">
        <w:t xml:space="preserve"> </w:t>
      </w:r>
      <w:r w:rsidR="00E53D89">
        <w:rPr>
          <w:noProof/>
        </w:rPr>
        <w:drawing>
          <wp:inline distT="0" distB="0" distL="0" distR="0">
            <wp:extent cx="2037292" cy="1152525"/>
            <wp:effectExtent l="0" t="0" r="1270" b="0"/>
            <wp:docPr id="7" name="Рисунок 7" descr="http://www.syl.ru/misc/i/ai/167327/62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yl.ru/misc/i/ai/167327/622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36" cy="11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 xml:space="preserve">1. Помните, что запрет и повышение голоса – самые неэффективные способы преодоления агрессивности. Лишь поняв причины агрессивного поведения и сняв их, вы можете надеяться, что агрессивность вашего ребенка будет снята. </w:t>
      </w:r>
    </w:p>
    <w:p w:rsid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2. Показывайте ребенку личный пример эффективного поведения. Не допускайте при нем вспышек гнева или нелестные высказывания о своих друзьях или коллегах. 3. Пусть ваш ребенок в каждый момент чувствует, что вы любите и принимаете его. Не стесняйтесь лишний раз его приласкать или пожалеть. Пусть он видит, что нужен и важен для вас.</w:t>
      </w: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850855" w:rsidRDefault="00850855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FF5DA8" w:rsidRPr="00FF5DA8" w:rsidRDefault="00FF5DA8" w:rsidP="00E53D89">
      <w:pPr>
        <w:pStyle w:val="a3"/>
        <w:shd w:val="clear" w:color="auto" w:fill="EDEDED"/>
        <w:spacing w:before="0" w:beforeAutospacing="0" w:after="0" w:afterAutospacing="0"/>
        <w:jc w:val="right"/>
        <w:textAlignment w:val="baseline"/>
        <w:rPr>
          <w:rFonts w:asciiTheme="minorHAnsi" w:hAnsiTheme="minorHAnsi"/>
          <w:b/>
          <w:sz w:val="28"/>
          <w:szCs w:val="28"/>
        </w:rPr>
      </w:pPr>
      <w:r w:rsidRPr="00FF5DA8">
        <w:rPr>
          <w:rFonts w:asciiTheme="minorHAnsi" w:hAnsiTheme="minorHAnsi"/>
          <w:b/>
          <w:sz w:val="28"/>
          <w:szCs w:val="28"/>
        </w:rPr>
        <w:lastRenderedPageBreak/>
        <w:t>Конфликтный ребенок.</w:t>
      </w:r>
      <w:r w:rsidR="00E53D89" w:rsidRPr="00E53D89">
        <w:t xml:space="preserve"> </w:t>
      </w:r>
      <w:r w:rsidR="00E53D89">
        <w:rPr>
          <w:noProof/>
        </w:rPr>
        <w:drawing>
          <wp:inline distT="0" distB="0" distL="0" distR="0">
            <wp:extent cx="2219325" cy="1332896"/>
            <wp:effectExtent l="0" t="0" r="0" b="635"/>
            <wp:docPr id="6" name="Рисунок 6" descr="http://i.dailymail.co.uk/i/pix/2012/03/06/article-2110775-120A63D8000005DC-133_1024x61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dailymail.co.uk/i/pix/2012/03/06/article-2110775-120A63D8000005DC-133_1024x615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39" cy="13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A8" w:rsidRPr="00FF5DA8" w:rsidRDefault="00FF5DA8" w:rsidP="00FF5DA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1. Сдерживайте стремление ребенка провоцировать ссоры с другими. Надо обращать внимание на недружелюбные взгляды друг на друга или бормотание себе под нос.  2.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возникновения. 3. После конфликта обговорите с ребенком причины его возникновения, определите неправильные действия вашего ребенка, которые привели к конфликту. 4. Не обсуждайте при ребенке проблемы его поведения.  5. Не всегда следует вмешиваться  в ссоры детей. Иногда лучше понаблюдать за конфликтом, так как дети сами смогут найти общий язык.</w:t>
      </w:r>
    </w:p>
    <w:p w:rsidR="00FF5DA8" w:rsidRPr="00FF5DA8" w:rsidRDefault="00FF5DA8" w:rsidP="00E53D89">
      <w:pPr>
        <w:pStyle w:val="a3"/>
        <w:shd w:val="clear" w:color="auto" w:fill="EDEDED"/>
        <w:spacing w:before="0" w:beforeAutospacing="0" w:after="0" w:afterAutospacing="0"/>
        <w:jc w:val="right"/>
        <w:textAlignment w:val="baseline"/>
        <w:rPr>
          <w:rFonts w:asciiTheme="minorHAnsi" w:hAnsiTheme="minorHAnsi"/>
          <w:sz w:val="28"/>
          <w:szCs w:val="28"/>
        </w:rPr>
      </w:pPr>
    </w:p>
    <w:p w:rsidR="00E53D89" w:rsidRDefault="00E53D89" w:rsidP="00E53D89">
      <w:pPr>
        <w:pStyle w:val="a3"/>
        <w:shd w:val="clear" w:color="auto" w:fill="EDEDED"/>
        <w:spacing w:before="0" w:beforeAutospacing="0" w:after="0" w:afterAutospacing="0"/>
        <w:jc w:val="right"/>
        <w:textAlignment w:val="baseline"/>
        <w:rPr>
          <w:rFonts w:asciiTheme="minorHAnsi" w:hAnsiTheme="minorHAnsi"/>
          <w:b/>
          <w:sz w:val="28"/>
          <w:szCs w:val="28"/>
        </w:rPr>
        <w:sectPr w:rsidR="00E53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DA8" w:rsidRPr="00E53D89" w:rsidRDefault="00E53D89" w:rsidP="00E53D89">
      <w:pPr>
        <w:pStyle w:val="a3"/>
        <w:shd w:val="clear" w:color="auto" w:fill="EDEDED"/>
        <w:spacing w:before="0" w:beforeAutospacing="0" w:after="0" w:afterAutospacing="0"/>
        <w:textAlignment w:val="baseline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CC0444" wp14:editId="04CC6A77">
            <wp:extent cx="2200275" cy="1746468"/>
            <wp:effectExtent l="0" t="0" r="0" b="6350"/>
            <wp:docPr id="4" name="Рисунок 4" descr="http://dangerlove.net/sites/default/files/pravilnoye_vospitaniye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ngerlove.net/sites/default/files/pravilnoye_vospitaniye_det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35" cy="17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 xml:space="preserve">            </w:t>
      </w:r>
      <w:r w:rsidR="00FF5DA8" w:rsidRPr="00E53D89">
        <w:rPr>
          <w:rFonts w:asciiTheme="minorHAnsi" w:hAnsiTheme="minorHAnsi"/>
          <w:b/>
          <w:sz w:val="28"/>
          <w:szCs w:val="28"/>
        </w:rPr>
        <w:t>Ребенок не хочет делать уроки</w:t>
      </w:r>
      <w:r>
        <w:t>…</w:t>
      </w:r>
      <w:r>
        <w:rPr>
          <w:noProof/>
        </w:rPr>
        <w:t xml:space="preserve">   </w:t>
      </w:r>
    </w:p>
    <w:p w:rsidR="00E53D89" w:rsidRPr="00E53D89" w:rsidRDefault="00E53D89" w:rsidP="00E53D89">
      <w:pPr>
        <w:pStyle w:val="a3"/>
        <w:shd w:val="clear" w:color="auto" w:fill="EDEDED"/>
        <w:tabs>
          <w:tab w:val="left" w:pos="7530"/>
        </w:tabs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  <w:sectPr w:rsidR="00E53D89" w:rsidRPr="00E53D89" w:rsidSect="00E53D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D89" w:rsidRDefault="00E53D89" w:rsidP="00FF5DA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sz w:val="28"/>
          <w:szCs w:val="28"/>
        </w:rPr>
        <w:sectPr w:rsidR="00E53D89" w:rsidSect="00E53D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DA8" w:rsidRPr="00E53D89" w:rsidRDefault="00FF5DA8" w:rsidP="00FF5DA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E53D89">
        <w:rPr>
          <w:rFonts w:asciiTheme="minorHAnsi" w:hAnsiTheme="minorHAnsi"/>
          <w:i/>
          <w:sz w:val="28"/>
          <w:szCs w:val="28"/>
        </w:rPr>
        <w:lastRenderedPageBreak/>
        <w:t>Что делать, чтобы ребенок готовил уроки с удовольствием?</w:t>
      </w:r>
    </w:p>
    <w:p w:rsidR="00E53D89" w:rsidRDefault="00FF5DA8" w:rsidP="00E53D89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Надо  переключиться. Не  нужно   гнать  ребенка за письменный стол сразу после возвращения из школы. Дайте ему время отдохнуть и переключиться. Обычно на это нужно от 1 до 2 часов. В этот промежуток можно пообедать, поиграть, погулять на улице. В один и тот же час. </w:t>
      </w:r>
    </w:p>
    <w:p w:rsidR="00E53D89" w:rsidRDefault="00FF5DA8" w:rsidP="00E53D89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 xml:space="preserve">Лучшее время для подготовки домашних заданий с 15 до 18 часов. Это должно стать ежедневным ритуалом. Каждые полчаса следует делать десятиминутный перерыв, иначе дети теряют концентрацию. </w:t>
      </w:r>
    </w:p>
    <w:p w:rsidR="00E53D89" w:rsidRDefault="00FF5DA8" w:rsidP="00E53D89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 xml:space="preserve">Вначале нужна поддержка. Ребенок сам не способен организовать свою учебную работу. Поэтому в течение 2 лет ему должны помогать родители. Будьте поблизости. </w:t>
      </w:r>
    </w:p>
    <w:p w:rsidR="00E53D89" w:rsidRDefault="00FF5DA8" w:rsidP="00E53D89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Проверяйте уроки, дайте понять, что он может обратиться за помощью. Так он обретет веру в свои силы и избавится от беспокойства. Никакого давления. </w:t>
      </w:r>
    </w:p>
    <w:p w:rsidR="00E53D89" w:rsidRDefault="00FF5DA8" w:rsidP="00E53D89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lastRenderedPageBreak/>
        <w:t xml:space="preserve">Случается, что ребенок никак не может справиться с заданием. Не нужно давить на него или засиживаться за уроками. Можно вернуться к задачке позже. </w:t>
      </w:r>
    </w:p>
    <w:p w:rsidR="00FF5DA8" w:rsidRDefault="00FF5DA8" w:rsidP="00E53D89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F5DA8">
        <w:rPr>
          <w:rFonts w:asciiTheme="minorHAnsi" w:hAnsiTheme="minorHAnsi"/>
          <w:sz w:val="28"/>
          <w:szCs w:val="28"/>
        </w:rPr>
        <w:t>Посторонняя помощь. Важно налаживать дружеские отношения с учителями. Они посоветуют, как помогать ребенку в учебе дома и предупредят, если он начал отставать и нуждается в дополнительных занятиях.</w:t>
      </w:r>
    </w:p>
    <w:p w:rsidR="00E53D89" w:rsidRPr="00A51F0D" w:rsidRDefault="00E53D89" w:rsidP="00E53D89">
      <w:pPr>
        <w:pStyle w:val="a3"/>
        <w:shd w:val="clear" w:color="auto" w:fill="EDEDED"/>
        <w:spacing w:before="0" w:beforeAutospacing="0" w:after="0" w:afterAutospacing="0"/>
        <w:ind w:firstLine="708"/>
        <w:jc w:val="right"/>
        <w:textAlignment w:val="baseline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0D0C0CD1" wp14:editId="22545591">
            <wp:extent cx="2281237" cy="1520825"/>
            <wp:effectExtent l="0" t="0" r="5080" b="3175"/>
            <wp:docPr id="3" name="Рисунок 3" descr="https://gaiadergi.com/wp-content/uploads/2015/04/Hiperaktif-%C3%87ocuk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iadergi.com/wp-content/uploads/2015/04/Hiperaktif-%C3%87ocuk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09" cy="15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52" w:rsidRDefault="00C81252"/>
    <w:sectPr w:rsidR="00C81252" w:rsidSect="00E53D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8"/>
    <w:rsid w:val="00103BCB"/>
    <w:rsid w:val="00850855"/>
    <w:rsid w:val="00C81252"/>
    <w:rsid w:val="00E53D89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2016-11-30T06:52:00Z</dcterms:created>
  <dcterms:modified xsi:type="dcterms:W3CDTF">2016-11-30T06:52:00Z</dcterms:modified>
</cp:coreProperties>
</file>