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A4F" w:rsidRPr="008313CE" w:rsidRDefault="007E2A4F" w:rsidP="007E2A4F">
      <w:pPr>
        <w:pStyle w:val="a4"/>
        <w:spacing w:before="0"/>
        <w:rPr>
          <w:sz w:val="24"/>
          <w:szCs w:val="24"/>
        </w:rPr>
      </w:pPr>
      <w:r w:rsidRPr="008313CE">
        <w:rPr>
          <w:sz w:val="24"/>
          <w:szCs w:val="24"/>
        </w:rPr>
        <w:t>РЕСПУБЛИКАНСКИЙ НАУЧНО-ПРАКТИЧЕСКИЙ ЦЕНТР «ДАРЫН»</w:t>
      </w:r>
    </w:p>
    <w:p w:rsidR="007E2A4F" w:rsidRPr="008313CE" w:rsidRDefault="007E2A4F" w:rsidP="007E2A4F">
      <w:pPr>
        <w:jc w:val="center"/>
        <w:rPr>
          <w:rFonts w:ascii="Times New Roman" w:hAnsi="Times New Roman" w:cs="Times New Roman"/>
          <w:b/>
          <w:snapToGrid w:val="0"/>
          <w:lang w:val="ru-RU"/>
        </w:rPr>
      </w:pPr>
      <w:r w:rsidRPr="008313CE">
        <w:rPr>
          <w:rFonts w:ascii="Times New Roman" w:hAnsi="Times New Roman" w:cs="Times New Roman"/>
          <w:b/>
          <w:snapToGrid w:val="0"/>
          <w:lang w:val="ru-RU"/>
        </w:rPr>
        <w:t>Областн</w:t>
      </w:r>
      <w:r w:rsidR="001E534A">
        <w:rPr>
          <w:rFonts w:ascii="Times New Roman" w:hAnsi="Times New Roman" w:cs="Times New Roman"/>
          <w:b/>
          <w:snapToGrid w:val="0"/>
          <w:lang w:val="ru-RU"/>
        </w:rPr>
        <w:t>ая олимпиада по биологии.  Теоре</w:t>
      </w:r>
      <w:r w:rsidRPr="008313CE">
        <w:rPr>
          <w:rFonts w:ascii="Times New Roman" w:hAnsi="Times New Roman" w:cs="Times New Roman"/>
          <w:b/>
          <w:snapToGrid w:val="0"/>
          <w:lang w:val="ru-RU"/>
        </w:rPr>
        <w:t>тическийтур</w:t>
      </w:r>
      <w:r w:rsidRPr="008313CE">
        <w:rPr>
          <w:rFonts w:ascii="Times New Roman" w:hAnsi="Times New Roman" w:cs="Times New Roman"/>
          <w:b/>
          <w:snapToGrid w:val="0"/>
          <w:lang w:val="kk-KZ"/>
        </w:rPr>
        <w:t xml:space="preserve"> – 201</w:t>
      </w:r>
      <w:r w:rsidRPr="008313CE">
        <w:rPr>
          <w:rFonts w:ascii="Times New Roman" w:hAnsi="Times New Roman" w:cs="Times New Roman"/>
          <w:b/>
          <w:snapToGrid w:val="0"/>
          <w:lang w:val="ru-RU"/>
        </w:rPr>
        <w:t>7.</w:t>
      </w:r>
    </w:p>
    <w:p w:rsidR="007E2A4F" w:rsidRPr="008313CE" w:rsidRDefault="00FB3ABE" w:rsidP="007E2A4F">
      <w:pPr>
        <w:ind w:left="360"/>
        <w:jc w:val="center"/>
        <w:rPr>
          <w:rFonts w:ascii="Garamond" w:hAnsi="Garamond"/>
          <w:b/>
          <w:bCs/>
          <w:lang w:val="ru-RU"/>
        </w:rPr>
      </w:pPr>
      <w:r w:rsidRPr="008313CE">
        <w:rPr>
          <w:rFonts w:ascii="Times New Roman" w:hAnsi="Times New Roman" w:cs="Times New Roman"/>
          <w:b/>
          <w:snapToGrid w:val="0"/>
          <w:lang w:val="ru-RU"/>
        </w:rPr>
        <w:t>9</w:t>
      </w:r>
      <w:r w:rsidR="007E2A4F" w:rsidRPr="008313CE">
        <w:rPr>
          <w:rFonts w:ascii="Times New Roman" w:hAnsi="Times New Roman" w:cs="Times New Roman"/>
          <w:b/>
          <w:snapToGrid w:val="0"/>
          <w:lang w:val="ru-RU"/>
        </w:rPr>
        <w:t xml:space="preserve"> класс</w:t>
      </w:r>
    </w:p>
    <w:p w:rsidR="006A1F0E" w:rsidRPr="008313CE" w:rsidRDefault="007E2A4F" w:rsidP="007E2A4F">
      <w:pPr>
        <w:ind w:left="360"/>
        <w:jc w:val="center"/>
        <w:rPr>
          <w:rFonts w:ascii="Garamond" w:hAnsi="Garamond"/>
          <w:b/>
          <w:bCs/>
          <w:lang w:val="ru-RU"/>
        </w:rPr>
      </w:pPr>
      <w:r w:rsidRPr="008313CE">
        <w:rPr>
          <w:rFonts w:ascii="Garamond" w:hAnsi="Garamond"/>
          <w:b/>
          <w:bCs/>
          <w:lang w:val="ru-RU"/>
        </w:rPr>
        <w:t>Все вопросы</w:t>
      </w:r>
      <w:r w:rsidR="003D4C81" w:rsidRPr="008313CE">
        <w:rPr>
          <w:rFonts w:ascii="Garamond" w:hAnsi="Garamond"/>
          <w:b/>
          <w:bCs/>
          <w:lang w:val="ru-RU"/>
        </w:rPr>
        <w:t xml:space="preserve"> с одним правильным ответом</w:t>
      </w:r>
      <w:r w:rsidR="002A7926" w:rsidRPr="008313CE">
        <w:rPr>
          <w:rFonts w:ascii="Garamond" w:hAnsi="Garamond"/>
          <w:b/>
          <w:bCs/>
          <w:lang w:val="ru-RU"/>
        </w:rPr>
        <w:t xml:space="preserve">. Каждый вопрос </w:t>
      </w:r>
      <w:r w:rsidR="002A7926" w:rsidRPr="008313CE">
        <w:rPr>
          <w:rFonts w:ascii="Garamond" w:hAnsi="Garamond"/>
          <w:b/>
          <w:bCs/>
        </w:rPr>
        <w:t>–</w:t>
      </w:r>
      <w:r w:rsidR="002A7926" w:rsidRPr="008313CE">
        <w:rPr>
          <w:rFonts w:ascii="Garamond" w:hAnsi="Garamond"/>
          <w:b/>
          <w:bCs/>
          <w:lang w:val="ru-RU"/>
        </w:rPr>
        <w:t xml:space="preserve"> 2 балла</w:t>
      </w:r>
    </w:p>
    <w:p w:rsidR="003D4C81" w:rsidRPr="008313CE" w:rsidRDefault="003D4C81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Найдите правильное утверждение, связанное с атомами углерода, которые входят в состав всех органических молекул.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Они были включены в состав органических молекул растениями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Они были включены в состав сахара в процессе фотосинтеза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Источником углерода в органических молекулах является СО</w:t>
      </w:r>
      <w:proofErr w:type="gramStart"/>
      <w:r w:rsidRPr="008313CE">
        <w:rPr>
          <w:rFonts w:ascii="Garamond" w:hAnsi="Garamond"/>
          <w:bCs/>
          <w:vertAlign w:val="subscript"/>
          <w:lang w:val="ru-RU"/>
        </w:rPr>
        <w:t>2</w:t>
      </w:r>
      <w:proofErr w:type="gramEnd"/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А+В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Д. А+Б+В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Выберите наилучший вариант, который описывает взаимодействие двух условий ниже.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proofErr w:type="gramStart"/>
      <w:r w:rsidRPr="008313CE">
        <w:rPr>
          <w:rFonts w:ascii="Garamond" w:hAnsi="Garamond"/>
          <w:bCs/>
        </w:rPr>
        <w:t>j</w:t>
      </w:r>
      <w:proofErr w:type="gramEnd"/>
      <w:r w:rsidRPr="008313CE">
        <w:rPr>
          <w:rFonts w:ascii="Garamond" w:hAnsi="Garamond"/>
          <w:bCs/>
          <w:lang w:val="ru-RU"/>
        </w:rPr>
        <w:t>. Количество цис-двойных связей в насыщенных жирных кислотах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k. Количество цис-двойных связей в ненасыщенных жирных кислотах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            А. Пункт j превышает пункт k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ab/>
        <w:t>Б. Пункт j является меньше пункта k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ab/>
        <w:t xml:space="preserve">В. Оба пункта </w:t>
      </w:r>
      <w:proofErr w:type="gramStart"/>
      <w:r w:rsidRPr="008313CE">
        <w:rPr>
          <w:rFonts w:ascii="Garamond" w:hAnsi="Garamond"/>
          <w:bCs/>
          <w:lang w:val="ru-RU"/>
        </w:rPr>
        <w:t>являются в среднем одинаковы</w:t>
      </w:r>
      <w:proofErr w:type="gramEnd"/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ab/>
        <w:t xml:space="preserve">Г. Пункт j и k не </w:t>
      </w:r>
      <w:proofErr w:type="gramStart"/>
      <w:r w:rsidRPr="008313CE">
        <w:rPr>
          <w:rFonts w:ascii="Garamond" w:hAnsi="Garamond"/>
          <w:bCs/>
          <w:lang w:val="ru-RU"/>
        </w:rPr>
        <w:t>взаимосвязаны</w:t>
      </w:r>
      <w:proofErr w:type="gramEnd"/>
      <w:r w:rsidRPr="008313CE">
        <w:rPr>
          <w:rFonts w:ascii="Garamond" w:hAnsi="Garamond"/>
          <w:bCs/>
          <w:lang w:val="ru-RU"/>
        </w:rPr>
        <w:t xml:space="preserve"> друг с другом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851453</wp:posOffset>
            </wp:positionH>
            <wp:positionV relativeFrom="paragraph">
              <wp:posOffset>282443</wp:posOffset>
            </wp:positionV>
            <wp:extent cx="3898900" cy="1130300"/>
            <wp:effectExtent l="0" t="0" r="1270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жир кислота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8900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13CE">
        <w:rPr>
          <w:rFonts w:ascii="Garamond" w:hAnsi="Garamond"/>
          <w:bCs/>
          <w:lang w:val="ru-RU"/>
        </w:rPr>
        <w:t>Какое утверждение является верным по отношению к рисунку ниже.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              А. Это насыщенная жирная кислота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              Б. Частое употребление этого вещества может привести к атеросклерозу 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              В. Молекулы этого вида обычно имеет жидкую форму при комнатной температуре 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ab/>
        <w:t xml:space="preserve"> Г. А+Б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ab/>
        <w:t xml:space="preserve"> Д. А+Б+В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Объем пространства под плазматической мембраной у растительной клетки в среднем намного превышает объем животной клетки. Наиболее подходящим объяснением этого является…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Соотношение площади к объему у растительных клеток могут превышать аналогичное соотношение у животных клеток.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Б. Плазматическая мембрана растительной клетки является более изгибистой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Растительная клетка имеет большую вакуоль, которая уменьшает объем цитоплазмы</w:t>
      </w:r>
    </w:p>
    <w:p w:rsidR="0077791C" w:rsidRPr="008313CE" w:rsidRDefault="0077791C" w:rsidP="008313CE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Г. Животные клетки имеют округлую форму, тогда как </w:t>
      </w:r>
      <w:proofErr w:type="gramStart"/>
      <w:r w:rsidRPr="008313CE">
        <w:rPr>
          <w:rFonts w:ascii="Garamond" w:hAnsi="Garamond"/>
          <w:bCs/>
          <w:lang w:val="ru-RU"/>
        </w:rPr>
        <w:t>растительные-удлиненную</w:t>
      </w:r>
      <w:proofErr w:type="gramEnd"/>
      <w:r w:rsidRPr="008313CE">
        <w:rPr>
          <w:rFonts w:ascii="Garamond" w:hAnsi="Garamond"/>
          <w:bCs/>
          <w:lang w:val="ru-RU"/>
        </w:rPr>
        <w:t xml:space="preserve">.  </w:t>
      </w: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Печень очень активно участвует в процессе детоксификации ядов и лекарств. Какие клеточные структуры вы ожидаете увидеть в большом количестве в клетках печени?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lastRenderedPageBreak/>
        <w:t xml:space="preserve">А. </w:t>
      </w:r>
      <w:proofErr w:type="gramStart"/>
      <w:r w:rsidRPr="008313CE">
        <w:rPr>
          <w:rFonts w:ascii="Garamond" w:hAnsi="Garamond"/>
          <w:bCs/>
          <w:lang w:val="ru-RU"/>
        </w:rPr>
        <w:t>Шероховатый</w:t>
      </w:r>
      <w:proofErr w:type="gramEnd"/>
      <w:r w:rsidRPr="008313CE">
        <w:rPr>
          <w:rFonts w:ascii="Garamond" w:hAnsi="Garamond"/>
          <w:bCs/>
          <w:lang w:val="ru-RU"/>
        </w:rPr>
        <w:t xml:space="preserve"> ЭР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Б. </w:t>
      </w:r>
      <w:proofErr w:type="gramStart"/>
      <w:r w:rsidRPr="008313CE">
        <w:rPr>
          <w:rFonts w:ascii="Garamond" w:hAnsi="Garamond"/>
          <w:bCs/>
          <w:lang w:val="ru-RU"/>
        </w:rPr>
        <w:t>Гладкий</w:t>
      </w:r>
      <w:proofErr w:type="gramEnd"/>
      <w:r w:rsidRPr="008313CE">
        <w:rPr>
          <w:rFonts w:ascii="Garamond" w:hAnsi="Garamond"/>
          <w:bCs/>
          <w:lang w:val="ru-RU"/>
        </w:rPr>
        <w:t xml:space="preserve"> ЭР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Аппарат Гольджи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Ядерная мембрана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Д. Транспортные везикулы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Животная клетка у которой отсутствуют олигосахариды на поверхности </w:t>
      </w:r>
      <w:proofErr w:type="gramStart"/>
      <w:r w:rsidRPr="008313CE">
        <w:rPr>
          <w:rFonts w:ascii="Garamond" w:hAnsi="Garamond"/>
          <w:bCs/>
          <w:lang w:val="ru-RU"/>
        </w:rPr>
        <w:t>мембраны</w:t>
      </w:r>
      <w:proofErr w:type="gramEnd"/>
      <w:r w:rsidRPr="008313CE">
        <w:rPr>
          <w:rFonts w:ascii="Garamond" w:hAnsi="Garamond"/>
          <w:bCs/>
          <w:lang w:val="ru-RU"/>
        </w:rPr>
        <w:t xml:space="preserve"> скорее всего не способна..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А. Транспортировать ионы против </w:t>
      </w:r>
      <w:proofErr w:type="gramStart"/>
      <w:r w:rsidRPr="008313CE">
        <w:rPr>
          <w:rFonts w:ascii="Garamond" w:hAnsi="Garamond"/>
          <w:bCs/>
          <w:lang w:val="ru-RU"/>
        </w:rPr>
        <w:t>электро-химического</w:t>
      </w:r>
      <w:proofErr w:type="gramEnd"/>
      <w:r w:rsidRPr="008313CE">
        <w:rPr>
          <w:rFonts w:ascii="Garamond" w:hAnsi="Garamond"/>
          <w:bCs/>
          <w:lang w:val="ru-RU"/>
        </w:rPr>
        <w:t xml:space="preserve"> градиента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К межклеточному распознаванию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К поддерживанию жидкого состояния мембраны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К прикреплению к цитоскелету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Какое из утверждений наилучшим образом описывает данную реакцию.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ab/>
      </w:r>
      <w:r w:rsidRPr="008313CE">
        <w:rPr>
          <w:rFonts w:ascii="Garamond" w:hAnsi="Garamond"/>
          <w:bCs/>
          <w:lang w:val="ru-RU"/>
        </w:rPr>
        <w:tab/>
        <w:t>С</w:t>
      </w:r>
      <w:r w:rsidRPr="008313CE">
        <w:rPr>
          <w:rFonts w:ascii="Garamond" w:hAnsi="Garamond"/>
          <w:bCs/>
          <w:vertAlign w:val="subscript"/>
          <w:lang w:val="ru-RU"/>
        </w:rPr>
        <w:t>6</w:t>
      </w:r>
      <w:r w:rsidRPr="008313CE">
        <w:rPr>
          <w:rFonts w:ascii="Garamond" w:hAnsi="Garamond"/>
          <w:bCs/>
          <w:lang w:val="ru-RU"/>
        </w:rPr>
        <w:t>Н</w:t>
      </w:r>
      <w:r w:rsidRPr="008313CE">
        <w:rPr>
          <w:rFonts w:ascii="Garamond" w:hAnsi="Garamond"/>
          <w:bCs/>
          <w:vertAlign w:val="subscript"/>
          <w:lang w:val="ru-RU"/>
        </w:rPr>
        <w:t>12</w:t>
      </w:r>
      <w:r w:rsidRPr="008313CE">
        <w:rPr>
          <w:rFonts w:ascii="Garamond" w:hAnsi="Garamond"/>
          <w:bCs/>
          <w:lang w:val="ru-RU"/>
        </w:rPr>
        <w:t>О</w:t>
      </w:r>
      <w:r w:rsidRPr="008313CE">
        <w:rPr>
          <w:rFonts w:ascii="Garamond" w:hAnsi="Garamond"/>
          <w:bCs/>
          <w:vertAlign w:val="subscript"/>
          <w:lang w:val="ru-RU"/>
        </w:rPr>
        <w:t>6</w:t>
      </w:r>
      <w:r w:rsidRPr="008313CE">
        <w:rPr>
          <w:rFonts w:ascii="Garamond" w:hAnsi="Garamond"/>
          <w:bCs/>
          <w:lang w:val="ru-RU"/>
        </w:rPr>
        <w:t>+6О</w:t>
      </w:r>
      <w:r w:rsidRPr="008313CE">
        <w:rPr>
          <w:rFonts w:ascii="Garamond" w:hAnsi="Garamond"/>
          <w:bCs/>
          <w:vertAlign w:val="subscript"/>
          <w:lang w:val="ru-RU"/>
        </w:rPr>
        <w:t>2</w:t>
      </w:r>
      <w:r w:rsidRPr="008313CE">
        <w:rPr>
          <w:rFonts w:ascii="Garamond" w:hAnsi="Garamond"/>
          <w:bCs/>
        </w:rPr>
        <w:sym w:font="Wingdings" w:char="F0E0"/>
      </w:r>
      <w:r w:rsidRPr="008313CE">
        <w:rPr>
          <w:rFonts w:ascii="Garamond" w:hAnsi="Garamond"/>
          <w:bCs/>
          <w:lang w:val="ru-RU"/>
        </w:rPr>
        <w:t>6СО</w:t>
      </w:r>
      <w:r w:rsidRPr="008313CE">
        <w:rPr>
          <w:rFonts w:ascii="Garamond" w:hAnsi="Garamond"/>
          <w:bCs/>
          <w:vertAlign w:val="subscript"/>
          <w:lang w:val="ru-RU"/>
        </w:rPr>
        <w:t>2</w:t>
      </w:r>
      <w:r w:rsidRPr="008313CE">
        <w:rPr>
          <w:rFonts w:ascii="Garamond" w:hAnsi="Garamond"/>
          <w:bCs/>
          <w:lang w:val="ru-RU"/>
        </w:rPr>
        <w:t>+6Н</w:t>
      </w:r>
      <w:r w:rsidRPr="008313CE">
        <w:rPr>
          <w:rFonts w:ascii="Garamond" w:hAnsi="Garamond"/>
          <w:bCs/>
          <w:vertAlign w:val="subscript"/>
          <w:lang w:val="ru-RU"/>
        </w:rPr>
        <w:t>2</w:t>
      </w:r>
      <w:r w:rsidRPr="008313CE">
        <w:rPr>
          <w:rFonts w:ascii="Garamond" w:hAnsi="Garamond"/>
          <w:bCs/>
          <w:lang w:val="ru-RU"/>
        </w:rPr>
        <w:t>О+Энергия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С</w:t>
      </w:r>
      <w:r w:rsidRPr="008313CE">
        <w:rPr>
          <w:rFonts w:ascii="Garamond" w:hAnsi="Garamond"/>
          <w:bCs/>
          <w:vertAlign w:val="subscript"/>
          <w:lang w:val="ru-RU"/>
        </w:rPr>
        <w:t>6</w:t>
      </w:r>
      <w:r w:rsidRPr="008313CE">
        <w:rPr>
          <w:rFonts w:ascii="Garamond" w:hAnsi="Garamond"/>
          <w:bCs/>
          <w:lang w:val="ru-RU"/>
        </w:rPr>
        <w:t>Н</w:t>
      </w:r>
      <w:r w:rsidRPr="008313CE">
        <w:rPr>
          <w:rFonts w:ascii="Garamond" w:hAnsi="Garamond"/>
          <w:bCs/>
          <w:vertAlign w:val="subscript"/>
          <w:lang w:val="ru-RU"/>
        </w:rPr>
        <w:t>12</w:t>
      </w:r>
      <w:r w:rsidRPr="008313CE">
        <w:rPr>
          <w:rFonts w:ascii="Garamond" w:hAnsi="Garamond"/>
          <w:bCs/>
          <w:lang w:val="ru-RU"/>
        </w:rPr>
        <w:t>О</w:t>
      </w:r>
      <w:r w:rsidRPr="008313CE">
        <w:rPr>
          <w:rFonts w:ascii="Garamond" w:hAnsi="Garamond"/>
          <w:bCs/>
          <w:vertAlign w:val="subscript"/>
          <w:lang w:val="ru-RU"/>
        </w:rPr>
        <w:t xml:space="preserve">6 </w:t>
      </w:r>
      <w:r w:rsidRPr="008313CE">
        <w:rPr>
          <w:rFonts w:ascii="Garamond" w:hAnsi="Garamond"/>
          <w:bCs/>
          <w:lang w:val="ru-RU"/>
        </w:rPr>
        <w:t>окисляется, О</w:t>
      </w:r>
      <w:proofErr w:type="gramStart"/>
      <w:r w:rsidRPr="008313CE">
        <w:rPr>
          <w:rFonts w:ascii="Garamond" w:hAnsi="Garamond"/>
          <w:bCs/>
          <w:vertAlign w:val="subscript"/>
          <w:lang w:val="ru-RU"/>
        </w:rPr>
        <w:t>2</w:t>
      </w:r>
      <w:proofErr w:type="gramEnd"/>
      <w:r w:rsidRPr="008313CE">
        <w:rPr>
          <w:rFonts w:ascii="Garamond" w:hAnsi="Garamond"/>
          <w:bCs/>
          <w:lang w:val="ru-RU"/>
        </w:rPr>
        <w:t xml:space="preserve"> восстанавливается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О</w:t>
      </w:r>
      <w:proofErr w:type="gramStart"/>
      <w:r w:rsidRPr="008313CE">
        <w:rPr>
          <w:rFonts w:ascii="Garamond" w:hAnsi="Garamond"/>
          <w:bCs/>
          <w:vertAlign w:val="subscript"/>
          <w:lang w:val="ru-RU"/>
        </w:rPr>
        <w:t>2</w:t>
      </w:r>
      <w:proofErr w:type="gramEnd"/>
      <w:r w:rsidRPr="008313CE">
        <w:rPr>
          <w:rFonts w:ascii="Garamond" w:hAnsi="Garamond"/>
          <w:bCs/>
          <w:lang w:val="ru-RU"/>
        </w:rPr>
        <w:t xml:space="preserve"> окисляется, Н</w:t>
      </w:r>
      <w:r w:rsidRPr="008313CE">
        <w:rPr>
          <w:rFonts w:ascii="Garamond" w:hAnsi="Garamond"/>
          <w:bCs/>
          <w:vertAlign w:val="subscript"/>
          <w:lang w:val="ru-RU"/>
        </w:rPr>
        <w:t>2</w:t>
      </w:r>
      <w:r w:rsidRPr="008313CE">
        <w:rPr>
          <w:rFonts w:ascii="Garamond" w:hAnsi="Garamond"/>
          <w:bCs/>
          <w:lang w:val="ru-RU"/>
        </w:rPr>
        <w:t xml:space="preserve">О восстанавливается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СО</w:t>
      </w:r>
      <w:proofErr w:type="gramStart"/>
      <w:r w:rsidRPr="008313CE">
        <w:rPr>
          <w:rFonts w:ascii="Garamond" w:hAnsi="Garamond"/>
          <w:bCs/>
          <w:vertAlign w:val="subscript"/>
          <w:lang w:val="ru-RU"/>
        </w:rPr>
        <w:t>2</w:t>
      </w:r>
      <w:proofErr w:type="gramEnd"/>
      <w:r w:rsidRPr="008313CE">
        <w:rPr>
          <w:rFonts w:ascii="Garamond" w:hAnsi="Garamond"/>
          <w:bCs/>
          <w:lang w:val="ru-RU"/>
        </w:rPr>
        <w:t xml:space="preserve"> восстанавливается, О</w:t>
      </w:r>
      <w:r w:rsidRPr="008313CE">
        <w:rPr>
          <w:rFonts w:ascii="Garamond" w:hAnsi="Garamond"/>
          <w:bCs/>
          <w:vertAlign w:val="subscript"/>
          <w:lang w:val="ru-RU"/>
        </w:rPr>
        <w:t>2</w:t>
      </w:r>
      <w:r w:rsidRPr="008313CE">
        <w:rPr>
          <w:rFonts w:ascii="Garamond" w:hAnsi="Garamond"/>
          <w:bCs/>
          <w:lang w:val="ru-RU"/>
        </w:rPr>
        <w:t xml:space="preserve"> окисляется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С</w:t>
      </w:r>
      <w:r w:rsidRPr="008313CE">
        <w:rPr>
          <w:rFonts w:ascii="Garamond" w:hAnsi="Garamond"/>
          <w:bCs/>
          <w:vertAlign w:val="subscript"/>
          <w:lang w:val="ru-RU"/>
        </w:rPr>
        <w:t>6</w:t>
      </w:r>
      <w:r w:rsidRPr="008313CE">
        <w:rPr>
          <w:rFonts w:ascii="Garamond" w:hAnsi="Garamond"/>
          <w:bCs/>
          <w:lang w:val="ru-RU"/>
        </w:rPr>
        <w:t>Н</w:t>
      </w:r>
      <w:r w:rsidRPr="008313CE">
        <w:rPr>
          <w:rFonts w:ascii="Garamond" w:hAnsi="Garamond"/>
          <w:bCs/>
          <w:vertAlign w:val="subscript"/>
          <w:lang w:val="ru-RU"/>
        </w:rPr>
        <w:t>12</w:t>
      </w:r>
      <w:r w:rsidRPr="008313CE">
        <w:rPr>
          <w:rFonts w:ascii="Garamond" w:hAnsi="Garamond"/>
          <w:bCs/>
          <w:lang w:val="ru-RU"/>
        </w:rPr>
        <w:t>О</w:t>
      </w:r>
      <w:r w:rsidRPr="008313CE">
        <w:rPr>
          <w:rFonts w:ascii="Garamond" w:hAnsi="Garamond"/>
          <w:bCs/>
          <w:vertAlign w:val="subscript"/>
          <w:lang w:val="ru-RU"/>
        </w:rPr>
        <w:t>6</w:t>
      </w:r>
      <w:r w:rsidRPr="008313CE">
        <w:rPr>
          <w:rFonts w:ascii="Garamond" w:hAnsi="Garamond"/>
          <w:bCs/>
          <w:lang w:val="ru-RU"/>
        </w:rPr>
        <w:t xml:space="preserve"> восстанавливается, СО</w:t>
      </w:r>
      <w:proofErr w:type="gramStart"/>
      <w:r w:rsidRPr="008313CE">
        <w:rPr>
          <w:rFonts w:ascii="Garamond" w:hAnsi="Garamond"/>
          <w:bCs/>
          <w:vertAlign w:val="subscript"/>
          <w:lang w:val="ru-RU"/>
        </w:rPr>
        <w:t>2</w:t>
      </w:r>
      <w:proofErr w:type="gramEnd"/>
      <w:r w:rsidRPr="008313CE">
        <w:rPr>
          <w:rFonts w:ascii="Garamond" w:hAnsi="Garamond"/>
          <w:bCs/>
          <w:lang w:val="ru-RU"/>
        </w:rPr>
        <w:t xml:space="preserve"> окисляется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 процессе гликолиза молекула АТФ образуется путем</w:t>
      </w:r>
      <w:proofErr w:type="gramStart"/>
      <w:r w:rsidRPr="008313CE">
        <w:rPr>
          <w:rFonts w:ascii="Garamond" w:hAnsi="Garamond"/>
          <w:bCs/>
          <w:lang w:val="ru-RU"/>
        </w:rPr>
        <w:t>..</w:t>
      </w:r>
      <w:proofErr w:type="gramEnd"/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А. Фосфорилирования на уровне субстрата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Транспорта электронов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Фотофосфорилирования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Хемоосмоса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Д. Окисления НАДН </w:t>
      </w:r>
      <w:proofErr w:type="gramStart"/>
      <w:r w:rsidRPr="008313CE">
        <w:rPr>
          <w:rFonts w:ascii="Garamond" w:hAnsi="Garamond"/>
          <w:bCs/>
          <w:lang w:val="ru-RU"/>
        </w:rPr>
        <w:t>на</w:t>
      </w:r>
      <w:proofErr w:type="gramEnd"/>
      <w:r w:rsidRPr="008313CE">
        <w:rPr>
          <w:rFonts w:ascii="Garamond" w:hAnsi="Garamond"/>
          <w:bCs/>
          <w:lang w:val="ru-RU"/>
        </w:rPr>
        <w:t xml:space="preserve"> НАД</w:t>
      </w:r>
      <w:r w:rsidRPr="008313CE">
        <w:rPr>
          <w:rFonts w:ascii="Garamond" w:hAnsi="Garamond"/>
          <w:bCs/>
          <w:vertAlign w:val="superscript"/>
          <w:lang w:val="ru-RU"/>
        </w:rPr>
        <w:t>+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Если фотосинтезирующую водоросль выращивать в среде с СО</w:t>
      </w:r>
      <w:proofErr w:type="gramStart"/>
      <w:r w:rsidRPr="008313CE">
        <w:rPr>
          <w:rFonts w:ascii="Garamond" w:hAnsi="Garamond"/>
          <w:bCs/>
          <w:vertAlign w:val="subscript"/>
          <w:lang w:val="ru-RU"/>
        </w:rPr>
        <w:t>2</w:t>
      </w:r>
      <w:proofErr w:type="gramEnd"/>
      <w:r w:rsidRPr="008313CE">
        <w:rPr>
          <w:rFonts w:ascii="Garamond" w:hAnsi="Garamond"/>
          <w:bCs/>
          <w:lang w:val="ru-RU"/>
        </w:rPr>
        <w:t xml:space="preserve"> которая включает тяжелый изотоп кислорода (</w:t>
      </w:r>
      <w:r w:rsidRPr="008313CE">
        <w:rPr>
          <w:rFonts w:ascii="Garamond" w:hAnsi="Garamond"/>
          <w:bCs/>
          <w:vertAlign w:val="superscript"/>
          <w:lang w:val="ru-RU"/>
        </w:rPr>
        <w:t>18</w:t>
      </w:r>
      <w:r w:rsidRPr="008313CE">
        <w:rPr>
          <w:rFonts w:ascii="Garamond" w:hAnsi="Garamond"/>
          <w:bCs/>
          <w:lang w:val="ru-RU"/>
        </w:rPr>
        <w:t xml:space="preserve">О), то все следующие соединения будут содержать в составе </w:t>
      </w:r>
      <w:r w:rsidRPr="008313CE">
        <w:rPr>
          <w:rFonts w:ascii="Garamond" w:hAnsi="Garamond"/>
          <w:bCs/>
          <w:vertAlign w:val="superscript"/>
          <w:lang w:val="ru-RU"/>
        </w:rPr>
        <w:t>18</w:t>
      </w:r>
      <w:r w:rsidRPr="008313CE">
        <w:rPr>
          <w:rFonts w:ascii="Garamond" w:hAnsi="Garamond"/>
          <w:bCs/>
          <w:lang w:val="ru-RU"/>
        </w:rPr>
        <w:t>О кроме..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3-Фосфоглицерат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Глицеральдегид- 3-фосфат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Глюкоза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Г. Рибулоза Бисфосфат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Д. О</w:t>
      </w:r>
      <w:proofErr w:type="gramStart"/>
      <w:r w:rsidRPr="008313CE">
        <w:rPr>
          <w:rFonts w:ascii="Garamond" w:hAnsi="Garamond"/>
          <w:bCs/>
          <w:vertAlign w:val="subscript"/>
          <w:lang w:val="ru-RU"/>
        </w:rPr>
        <w:t>2</w:t>
      </w:r>
      <w:proofErr w:type="gramEnd"/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Вы измеряете количество АТФ и НАДФН используемое циклом Кальвина за 1 час. Вы обнаружили, что было использовано 30000 молекул АТФ и только 20000 молекул НАДФН. Откуда появились лишние молекулы АТФ?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А. Фотосистема </w:t>
      </w:r>
      <w:r w:rsidRPr="008313CE">
        <w:rPr>
          <w:rFonts w:ascii="Garamond" w:hAnsi="Garamond"/>
          <w:bCs/>
        </w:rPr>
        <w:t>II</w:t>
      </w:r>
    </w:p>
    <w:p w:rsidR="0077791C" w:rsidRPr="008313CE" w:rsidRDefault="0077791C" w:rsidP="0077791C">
      <w:pPr>
        <w:pStyle w:val="a3"/>
        <w:rPr>
          <w:rFonts w:ascii="Garamond" w:hAnsi="Garamond"/>
          <w:bCs/>
        </w:rPr>
      </w:pPr>
      <w:r w:rsidRPr="008313CE">
        <w:rPr>
          <w:rFonts w:ascii="Garamond" w:hAnsi="Garamond"/>
          <w:bCs/>
          <w:lang w:val="ru-RU"/>
        </w:rPr>
        <w:t xml:space="preserve">Б. Фотосистема </w:t>
      </w:r>
      <w:r w:rsidRPr="008313CE">
        <w:rPr>
          <w:rFonts w:ascii="Garamond" w:hAnsi="Garamond"/>
          <w:bCs/>
        </w:rPr>
        <w:t>I</w:t>
      </w:r>
    </w:p>
    <w:p w:rsidR="0077791C" w:rsidRPr="008313CE" w:rsidRDefault="0077791C" w:rsidP="0077791C">
      <w:pPr>
        <w:pStyle w:val="a3"/>
        <w:rPr>
          <w:rFonts w:ascii="Garamond" w:hAnsi="Garamond"/>
          <w:bCs/>
        </w:rPr>
      </w:pPr>
      <w:r w:rsidRPr="008313CE">
        <w:rPr>
          <w:rFonts w:ascii="Garamond" w:hAnsi="Garamond"/>
          <w:bCs/>
        </w:rPr>
        <w:t xml:space="preserve">В. </w:t>
      </w:r>
      <w:proofErr w:type="spellStart"/>
      <w:r w:rsidRPr="008313CE">
        <w:rPr>
          <w:rFonts w:ascii="Garamond" w:hAnsi="Garamond"/>
          <w:bCs/>
        </w:rPr>
        <w:t>Циклический</w:t>
      </w:r>
      <w:proofErr w:type="spellEnd"/>
      <w:r w:rsidRPr="008313CE">
        <w:rPr>
          <w:rFonts w:ascii="Garamond" w:hAnsi="Garamond"/>
          <w:bCs/>
        </w:rPr>
        <w:t xml:space="preserve"> </w:t>
      </w:r>
      <w:proofErr w:type="spellStart"/>
      <w:r w:rsidRPr="008313CE">
        <w:rPr>
          <w:rFonts w:ascii="Garamond" w:hAnsi="Garamond"/>
          <w:bCs/>
        </w:rPr>
        <w:t>путь</w:t>
      </w:r>
      <w:proofErr w:type="spellEnd"/>
    </w:p>
    <w:p w:rsidR="0077791C" w:rsidRPr="008313CE" w:rsidRDefault="0077791C" w:rsidP="0077791C">
      <w:pPr>
        <w:pStyle w:val="a3"/>
        <w:rPr>
          <w:rFonts w:ascii="Garamond" w:hAnsi="Garamond"/>
          <w:bCs/>
        </w:rPr>
      </w:pPr>
      <w:r w:rsidRPr="008313CE">
        <w:rPr>
          <w:rFonts w:ascii="Garamond" w:hAnsi="Garamond"/>
          <w:bCs/>
        </w:rPr>
        <w:t xml:space="preserve">Г. </w:t>
      </w:r>
      <w:proofErr w:type="spellStart"/>
      <w:r w:rsidRPr="008313CE">
        <w:rPr>
          <w:rFonts w:ascii="Garamond" w:hAnsi="Garamond"/>
          <w:bCs/>
        </w:rPr>
        <w:t>Нециклический</w:t>
      </w:r>
      <w:proofErr w:type="spellEnd"/>
      <w:r w:rsidRPr="008313CE">
        <w:rPr>
          <w:rFonts w:ascii="Garamond" w:hAnsi="Garamond"/>
          <w:bCs/>
        </w:rPr>
        <w:t xml:space="preserve"> </w:t>
      </w:r>
      <w:proofErr w:type="spellStart"/>
      <w:r w:rsidRPr="008313CE">
        <w:rPr>
          <w:rFonts w:ascii="Garamond" w:hAnsi="Garamond"/>
          <w:bCs/>
        </w:rPr>
        <w:t>путь</w:t>
      </w:r>
      <w:proofErr w:type="spellEnd"/>
      <w:r w:rsidRPr="008313CE">
        <w:rPr>
          <w:rFonts w:ascii="Garamond" w:hAnsi="Garamond"/>
          <w:bCs/>
        </w:rPr>
        <w:t xml:space="preserve"> </w:t>
      </w:r>
    </w:p>
    <w:p w:rsidR="0077791C" w:rsidRPr="008313CE" w:rsidRDefault="0077791C" w:rsidP="0077791C">
      <w:pPr>
        <w:pStyle w:val="a3"/>
        <w:rPr>
          <w:rFonts w:ascii="Garamond" w:hAnsi="Garamond"/>
          <w:bCs/>
        </w:rPr>
      </w:pPr>
      <w:r w:rsidRPr="008313CE">
        <w:rPr>
          <w:rFonts w:ascii="Garamond" w:hAnsi="Garamond"/>
          <w:bCs/>
        </w:rPr>
        <w:t xml:space="preserve">Д. </w:t>
      </w:r>
      <w:proofErr w:type="spellStart"/>
      <w:r w:rsidRPr="008313CE">
        <w:rPr>
          <w:rFonts w:ascii="Garamond" w:hAnsi="Garamond"/>
          <w:bCs/>
        </w:rPr>
        <w:t>Хлорофилл</w:t>
      </w:r>
      <w:proofErr w:type="spellEnd"/>
      <w:r w:rsidRPr="008313CE">
        <w:rPr>
          <w:rFonts w:ascii="Garamond" w:hAnsi="Garamond"/>
          <w:bCs/>
        </w:rPr>
        <w:t xml:space="preserve"> 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lastRenderedPageBreak/>
        <w:t xml:space="preserve">Как называется вид межклеточного сигнала, когда сигнальная </w:t>
      </w:r>
      <w:proofErr w:type="gramStart"/>
      <w:r w:rsidRPr="008313CE">
        <w:rPr>
          <w:rFonts w:ascii="Garamond" w:hAnsi="Garamond"/>
          <w:bCs/>
          <w:lang w:val="ru-RU"/>
        </w:rPr>
        <w:t>молекула</w:t>
      </w:r>
      <w:proofErr w:type="gramEnd"/>
      <w:r w:rsidRPr="008313CE">
        <w:rPr>
          <w:rFonts w:ascii="Garamond" w:hAnsi="Garamond"/>
          <w:bCs/>
          <w:lang w:val="ru-RU"/>
        </w:rPr>
        <w:t xml:space="preserve"> секретируемая одной клетки влияет на соседние клетки?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А. Аутокринная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Паракринная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Эндокринная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Синаптическая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4055523</wp:posOffset>
            </wp:positionH>
            <wp:positionV relativeFrom="paragraph">
              <wp:posOffset>173872</wp:posOffset>
            </wp:positionV>
            <wp:extent cx="1713806" cy="1563239"/>
            <wp:effectExtent l="0" t="0" r="0" b="120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метафаза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806" cy="15632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13CE">
        <w:rPr>
          <w:rFonts w:ascii="Garamond" w:hAnsi="Garamond"/>
          <w:bCs/>
          <w:lang w:val="ru-RU"/>
        </w:rPr>
        <w:t>Какой процесс можно наблюдать после этапа митоза иллюстрированного на картинке?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Синтез плазматической мембраны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Формирования веретена деления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Распад ядерной оболочки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Формирования телофазных ядер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Д. Синтез хроматидов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proofErr w:type="gramStart"/>
      <w:r w:rsidRPr="008313CE">
        <w:rPr>
          <w:rFonts w:ascii="Garamond" w:hAnsi="Garamond"/>
          <w:bCs/>
          <w:lang w:val="ru-RU"/>
        </w:rPr>
        <w:t>У</w:t>
      </w:r>
      <w:proofErr w:type="gramEnd"/>
      <w:r w:rsidRPr="008313CE">
        <w:rPr>
          <w:rFonts w:ascii="Garamond" w:hAnsi="Garamond"/>
          <w:bCs/>
          <w:lang w:val="ru-RU"/>
        </w:rPr>
        <w:t xml:space="preserve"> </w:t>
      </w:r>
      <w:proofErr w:type="gramStart"/>
      <w:r w:rsidRPr="008313CE">
        <w:rPr>
          <w:rFonts w:ascii="Garamond" w:hAnsi="Garamond"/>
          <w:bCs/>
          <w:lang w:val="ru-RU"/>
        </w:rPr>
        <w:t>эукариот</w:t>
      </w:r>
      <w:proofErr w:type="gramEnd"/>
      <w:r w:rsidRPr="008313CE">
        <w:rPr>
          <w:rFonts w:ascii="Garamond" w:hAnsi="Garamond"/>
          <w:bCs/>
          <w:lang w:val="ru-RU"/>
        </w:rPr>
        <w:t xml:space="preserve"> существуют различные виды циклов полового размножения. Выберите сочетание компонентов, </w:t>
      </w:r>
      <w:proofErr w:type="gramStart"/>
      <w:r w:rsidRPr="008313CE">
        <w:rPr>
          <w:rFonts w:ascii="Garamond" w:hAnsi="Garamond"/>
          <w:bCs/>
          <w:lang w:val="ru-RU"/>
        </w:rPr>
        <w:t>присущие</w:t>
      </w:r>
      <w:proofErr w:type="gramEnd"/>
      <w:r w:rsidRPr="008313CE">
        <w:rPr>
          <w:rFonts w:ascii="Garamond" w:hAnsi="Garamond"/>
          <w:bCs/>
          <w:lang w:val="ru-RU"/>
        </w:rPr>
        <w:t xml:space="preserve"> всем эукариотам.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</w:rPr>
        <w:t>I</w:t>
      </w:r>
      <w:r w:rsidRPr="008313CE">
        <w:rPr>
          <w:rFonts w:ascii="Garamond" w:hAnsi="Garamond"/>
          <w:bCs/>
          <w:lang w:val="ru-RU"/>
        </w:rPr>
        <w:t>. Чередование поколений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II. Мейоз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III. Оплодотворение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IV. Гаметы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V. Споры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А. </w:t>
      </w:r>
      <w:r w:rsidRPr="008313CE">
        <w:rPr>
          <w:rFonts w:ascii="Garamond" w:hAnsi="Garamond"/>
          <w:bCs/>
        </w:rPr>
        <w:t>I</w:t>
      </w:r>
      <w:r w:rsidRPr="008313CE">
        <w:rPr>
          <w:rFonts w:ascii="Garamond" w:hAnsi="Garamond"/>
          <w:bCs/>
          <w:lang w:val="ru-RU"/>
        </w:rPr>
        <w:t xml:space="preserve">, </w:t>
      </w:r>
      <w:r w:rsidRPr="008313CE">
        <w:rPr>
          <w:rFonts w:ascii="Garamond" w:hAnsi="Garamond"/>
          <w:bCs/>
        </w:rPr>
        <w:t>IV</w:t>
      </w:r>
      <w:r w:rsidRPr="008313CE">
        <w:rPr>
          <w:rFonts w:ascii="Garamond" w:hAnsi="Garamond"/>
          <w:bCs/>
          <w:lang w:val="ru-RU"/>
        </w:rPr>
        <w:t xml:space="preserve">, </w:t>
      </w:r>
      <w:r w:rsidRPr="008313CE">
        <w:rPr>
          <w:rFonts w:ascii="Garamond" w:hAnsi="Garamond"/>
          <w:bCs/>
        </w:rPr>
        <w:t>V</w:t>
      </w:r>
    </w:p>
    <w:p w:rsidR="0077791C" w:rsidRPr="008313CE" w:rsidRDefault="0077791C" w:rsidP="0077791C">
      <w:pPr>
        <w:pStyle w:val="a3"/>
        <w:rPr>
          <w:rFonts w:ascii="Garamond" w:hAnsi="Garamond"/>
          <w:bCs/>
        </w:rPr>
      </w:pPr>
      <w:r w:rsidRPr="008313CE">
        <w:rPr>
          <w:rFonts w:ascii="Garamond" w:hAnsi="Garamond"/>
          <w:bCs/>
          <w:lang w:val="ru-RU"/>
        </w:rPr>
        <w:t>Б</w:t>
      </w:r>
      <w:r w:rsidRPr="008313CE">
        <w:rPr>
          <w:rFonts w:ascii="Garamond" w:hAnsi="Garamond"/>
          <w:bCs/>
        </w:rPr>
        <w:t>. I, II, IV</w:t>
      </w:r>
    </w:p>
    <w:p w:rsidR="0077791C" w:rsidRPr="008313CE" w:rsidRDefault="0077791C" w:rsidP="0077791C">
      <w:pPr>
        <w:pStyle w:val="a3"/>
        <w:rPr>
          <w:rFonts w:ascii="Garamond" w:hAnsi="Garamond"/>
          <w:bCs/>
        </w:rPr>
      </w:pPr>
      <w:r w:rsidRPr="008313CE">
        <w:rPr>
          <w:rFonts w:ascii="Garamond" w:hAnsi="Garamond"/>
          <w:bCs/>
          <w:lang w:val="ru-RU"/>
        </w:rPr>
        <w:t>В</w:t>
      </w:r>
      <w:r w:rsidRPr="008313CE">
        <w:rPr>
          <w:rFonts w:ascii="Garamond" w:hAnsi="Garamond"/>
          <w:bCs/>
        </w:rPr>
        <w:t>. II, III, IV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Г. </w:t>
      </w:r>
      <w:r w:rsidRPr="008313CE">
        <w:rPr>
          <w:rFonts w:ascii="Garamond" w:hAnsi="Garamond"/>
          <w:bCs/>
        </w:rPr>
        <w:t>II</w:t>
      </w:r>
      <w:r w:rsidRPr="008313CE">
        <w:rPr>
          <w:rFonts w:ascii="Garamond" w:hAnsi="Garamond"/>
          <w:bCs/>
          <w:lang w:val="ru-RU"/>
        </w:rPr>
        <w:t xml:space="preserve">, </w:t>
      </w:r>
      <w:r w:rsidRPr="008313CE">
        <w:rPr>
          <w:rFonts w:ascii="Garamond" w:hAnsi="Garamond"/>
          <w:bCs/>
        </w:rPr>
        <w:t>IV</w:t>
      </w:r>
      <w:r w:rsidRPr="008313CE">
        <w:rPr>
          <w:rFonts w:ascii="Garamond" w:hAnsi="Garamond"/>
          <w:bCs/>
          <w:lang w:val="ru-RU"/>
        </w:rPr>
        <w:t xml:space="preserve">, </w:t>
      </w:r>
      <w:r w:rsidRPr="008313CE">
        <w:rPr>
          <w:rFonts w:ascii="Garamond" w:hAnsi="Garamond"/>
          <w:bCs/>
        </w:rPr>
        <w:t>V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Д. Все выше перечисленные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2908315</wp:posOffset>
            </wp:positionH>
            <wp:positionV relativeFrom="paragraph">
              <wp:posOffset>-123352</wp:posOffset>
            </wp:positionV>
            <wp:extent cx="3476847" cy="1835724"/>
            <wp:effectExtent l="0" t="0" r="3175" b="0"/>
            <wp:wrapThrough wrapText="bothSides">
              <wp:wrapPolygon edited="0">
                <wp:start x="0" y="0"/>
                <wp:lineTo x="0" y="21226"/>
                <wp:lineTo x="21462" y="21226"/>
                <wp:lineTo x="21462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iosi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847" cy="1835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Какой рисунок правильно показывает профазу </w:t>
      </w:r>
      <w:r w:rsidRPr="008313CE">
        <w:rPr>
          <w:rFonts w:ascii="Garamond" w:hAnsi="Garamond"/>
          <w:bCs/>
        </w:rPr>
        <w:t>I</w:t>
      </w:r>
      <w:r w:rsidRPr="008313CE">
        <w:rPr>
          <w:rFonts w:ascii="Garamond" w:hAnsi="Garamond"/>
          <w:bCs/>
          <w:lang w:val="ru-RU"/>
        </w:rPr>
        <w:t xml:space="preserve"> мейоза?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</w:rPr>
      </w:pPr>
      <w:r w:rsidRPr="008313CE">
        <w:rPr>
          <w:rFonts w:ascii="Garamond" w:hAnsi="Garamond"/>
          <w:bCs/>
        </w:rPr>
        <w:t>А. I</w:t>
      </w:r>
    </w:p>
    <w:p w:rsidR="0077791C" w:rsidRPr="008313CE" w:rsidRDefault="0077791C" w:rsidP="0077791C">
      <w:pPr>
        <w:pStyle w:val="a3"/>
        <w:rPr>
          <w:rFonts w:ascii="Garamond" w:hAnsi="Garamond"/>
          <w:bCs/>
        </w:rPr>
      </w:pPr>
      <w:r w:rsidRPr="008313CE">
        <w:rPr>
          <w:rFonts w:ascii="Garamond" w:hAnsi="Garamond"/>
          <w:bCs/>
        </w:rPr>
        <w:t>Б. II</w:t>
      </w:r>
    </w:p>
    <w:p w:rsidR="0077791C" w:rsidRPr="008313CE" w:rsidRDefault="0077791C" w:rsidP="0077791C">
      <w:pPr>
        <w:pStyle w:val="a3"/>
        <w:rPr>
          <w:rFonts w:ascii="Garamond" w:hAnsi="Garamond"/>
          <w:bCs/>
        </w:rPr>
      </w:pPr>
      <w:r w:rsidRPr="008313CE">
        <w:rPr>
          <w:rFonts w:ascii="Garamond" w:hAnsi="Garamond"/>
          <w:bCs/>
        </w:rPr>
        <w:t>В. IV</w:t>
      </w:r>
    </w:p>
    <w:p w:rsidR="0077791C" w:rsidRPr="008313CE" w:rsidRDefault="0077791C" w:rsidP="0077791C">
      <w:pPr>
        <w:pStyle w:val="a3"/>
        <w:rPr>
          <w:rFonts w:ascii="Garamond" w:hAnsi="Garamond"/>
          <w:bCs/>
        </w:rPr>
      </w:pPr>
      <w:r w:rsidRPr="008313CE">
        <w:rPr>
          <w:rFonts w:ascii="Garamond" w:hAnsi="Garamond"/>
          <w:bCs/>
        </w:rPr>
        <w:t>Г. V</w:t>
      </w:r>
    </w:p>
    <w:p w:rsidR="0077791C" w:rsidRPr="008313CE" w:rsidRDefault="0077791C" w:rsidP="0077791C">
      <w:pPr>
        <w:pStyle w:val="a3"/>
        <w:rPr>
          <w:rFonts w:ascii="Garamond" w:hAnsi="Garamond"/>
          <w:bCs/>
        </w:rPr>
      </w:pPr>
      <w:r w:rsidRPr="008313CE">
        <w:rPr>
          <w:rFonts w:ascii="Garamond" w:hAnsi="Garamond"/>
          <w:bCs/>
        </w:rPr>
        <w:t>Д. VI</w:t>
      </w:r>
    </w:p>
    <w:p w:rsidR="0077791C" w:rsidRPr="008313CE" w:rsidRDefault="0077791C" w:rsidP="0077791C">
      <w:pPr>
        <w:rPr>
          <w:rFonts w:ascii="Garamond" w:hAnsi="Garamond"/>
          <w:bCs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Способность движения к свету у </w:t>
      </w:r>
      <w:proofErr w:type="spellStart"/>
      <w:r w:rsidRPr="008313CE">
        <w:rPr>
          <w:rFonts w:ascii="Garamond" w:hAnsi="Garamond"/>
          <w:bCs/>
        </w:rPr>
        <w:t>Parameciumbursaria</w:t>
      </w:r>
      <w:proofErr w:type="spellEnd"/>
      <w:r w:rsidRPr="008313CE">
        <w:rPr>
          <w:rFonts w:ascii="Garamond" w:hAnsi="Garamond"/>
          <w:bCs/>
          <w:lang w:val="ru-RU"/>
        </w:rPr>
        <w:t xml:space="preserve"> осуществляется за счет?</w:t>
      </w:r>
    </w:p>
    <w:p w:rsidR="0077791C" w:rsidRPr="008313CE" w:rsidRDefault="0077791C" w:rsidP="0077791C">
      <w:pPr>
        <w:ind w:left="720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Псевдоподий</w:t>
      </w:r>
    </w:p>
    <w:p w:rsidR="0077791C" w:rsidRPr="008313CE" w:rsidRDefault="0077791C" w:rsidP="0077791C">
      <w:pPr>
        <w:ind w:left="720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Жгутика состоящего из белка флагеллина</w:t>
      </w:r>
    </w:p>
    <w:p w:rsidR="0077791C" w:rsidRPr="008313CE" w:rsidRDefault="0077791C" w:rsidP="0077791C">
      <w:pPr>
        <w:ind w:left="720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Жгутика со структурой 9+2</w:t>
      </w:r>
    </w:p>
    <w:p w:rsidR="0077791C" w:rsidRPr="008313CE" w:rsidRDefault="0077791C" w:rsidP="0077791C">
      <w:pPr>
        <w:ind w:left="720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Ресничек</w:t>
      </w:r>
    </w:p>
    <w:p w:rsidR="0077791C" w:rsidRPr="008313CE" w:rsidRDefault="0077791C" w:rsidP="0077791C">
      <w:pPr>
        <w:ind w:left="720"/>
        <w:rPr>
          <w:rFonts w:ascii="Garamond" w:hAnsi="Garamond"/>
          <w:bCs/>
        </w:rPr>
      </w:pPr>
      <w:r w:rsidRPr="008313CE">
        <w:rPr>
          <w:rFonts w:ascii="Garamond" w:hAnsi="Garamond"/>
          <w:bCs/>
        </w:rPr>
        <w:t xml:space="preserve">Д. </w:t>
      </w:r>
      <w:proofErr w:type="spellStart"/>
      <w:r w:rsidRPr="008313CE">
        <w:rPr>
          <w:rFonts w:ascii="Garamond" w:hAnsi="Garamond"/>
          <w:bCs/>
        </w:rPr>
        <w:t>Сократительных</w:t>
      </w:r>
      <w:proofErr w:type="spellEnd"/>
      <w:r w:rsidRPr="008313CE">
        <w:rPr>
          <w:rFonts w:ascii="Garamond" w:hAnsi="Garamond"/>
          <w:bCs/>
        </w:rPr>
        <w:t xml:space="preserve"> </w:t>
      </w:r>
      <w:proofErr w:type="spellStart"/>
      <w:r w:rsidRPr="008313CE">
        <w:rPr>
          <w:rFonts w:ascii="Garamond" w:hAnsi="Garamond"/>
          <w:bCs/>
        </w:rPr>
        <w:t>вакуолей</w:t>
      </w:r>
      <w:proofErr w:type="spellEnd"/>
      <w:r w:rsidRPr="008313CE">
        <w:rPr>
          <w:rFonts w:ascii="Garamond" w:hAnsi="Garamond"/>
          <w:bCs/>
        </w:rPr>
        <w:t xml:space="preserve"> </w:t>
      </w:r>
    </w:p>
    <w:p w:rsidR="0077791C" w:rsidRPr="008313CE" w:rsidRDefault="0077791C" w:rsidP="0077791C">
      <w:pPr>
        <w:rPr>
          <w:rFonts w:ascii="Garamond" w:hAnsi="Garamond"/>
          <w:bCs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proofErr w:type="gramStart"/>
      <w:r w:rsidRPr="008313CE">
        <w:rPr>
          <w:rFonts w:ascii="Garamond" w:hAnsi="Garamond"/>
          <w:bCs/>
          <w:lang w:val="ru-RU"/>
        </w:rPr>
        <w:lastRenderedPageBreak/>
        <w:t>Причина</w:t>
      </w:r>
      <w:proofErr w:type="gramEnd"/>
      <w:r w:rsidRPr="008313CE">
        <w:rPr>
          <w:rFonts w:ascii="Garamond" w:hAnsi="Garamond"/>
          <w:bCs/>
          <w:lang w:val="ru-RU"/>
        </w:rPr>
        <w:t xml:space="preserve"> по которой нет лесов из моховидных растений…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Спермий со жгутиком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Б. Не все представители являются разноспоровыми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Отсутствие лигнифицированной проводящей ткани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Отсутствие адаптаций к засухе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Д. Очень слабый спорофит</w:t>
      </w:r>
    </w:p>
    <w:p w:rsidR="0077791C" w:rsidRPr="008313CE" w:rsidRDefault="0077791C" w:rsidP="0077791C">
      <w:pPr>
        <w:pStyle w:val="a3"/>
        <w:rPr>
          <w:rFonts w:ascii="Garamond" w:hAnsi="Garamond"/>
          <w:bCs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Все нижеуказанные характеристики помогли семенным растениям лучше адаптироваться к жизни на суше, </w:t>
      </w:r>
      <w:proofErr w:type="gramStart"/>
      <w:r w:rsidRPr="008313CE">
        <w:rPr>
          <w:rFonts w:ascii="Garamond" w:hAnsi="Garamond"/>
          <w:bCs/>
          <w:lang w:val="ru-RU"/>
        </w:rPr>
        <w:t>кроме</w:t>
      </w:r>
      <w:proofErr w:type="gramEnd"/>
      <w:r w:rsidRPr="008313CE">
        <w:rPr>
          <w:rFonts w:ascii="Garamond" w:hAnsi="Garamond"/>
          <w:bCs/>
          <w:lang w:val="ru-RU"/>
        </w:rPr>
        <w:t>…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Доминантного гаметофита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Проводящей ткани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Восковой кутикулы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Устьиц на листьях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Д. Разветвленного спорофита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Если гаметофит папоротника является гермафродитом, то из этого следует…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А. Относится к </w:t>
      </w:r>
      <w:proofErr w:type="gramStart"/>
      <w:r w:rsidRPr="008313CE">
        <w:rPr>
          <w:rFonts w:ascii="Garamond" w:hAnsi="Garamond"/>
          <w:bCs/>
          <w:lang w:val="ru-RU"/>
        </w:rPr>
        <w:t>виду</w:t>
      </w:r>
      <w:proofErr w:type="gramEnd"/>
      <w:r w:rsidRPr="008313CE">
        <w:rPr>
          <w:rFonts w:ascii="Garamond" w:hAnsi="Garamond"/>
          <w:bCs/>
          <w:lang w:val="ru-RU"/>
        </w:rPr>
        <w:t xml:space="preserve"> которые являются равноспоровыми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Должны быть диплоидными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Утратили необходимость спорофитного поколения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Антеридий и архегоний слились в один половой орган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Д. Не является папоротником, так как гаметофит папоротника всегда имеет либо </w:t>
      </w:r>
      <w:proofErr w:type="gramStart"/>
      <w:r w:rsidRPr="008313CE">
        <w:rPr>
          <w:rFonts w:ascii="Garamond" w:hAnsi="Garamond"/>
          <w:bCs/>
          <w:lang w:val="ru-RU"/>
        </w:rPr>
        <w:t>антеридий</w:t>
      </w:r>
      <w:proofErr w:type="gramEnd"/>
      <w:r w:rsidRPr="008313CE">
        <w:rPr>
          <w:rFonts w:ascii="Garamond" w:hAnsi="Garamond"/>
          <w:bCs/>
          <w:lang w:val="ru-RU"/>
        </w:rPr>
        <w:t xml:space="preserve"> либо архегоний 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Какая цифра показывает гаплоидную клетку или ткань в жизненном цикле растений?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noProof/>
          <w:lang w:val="ru-RU"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736614</wp:posOffset>
            </wp:positionH>
            <wp:positionV relativeFrom="paragraph">
              <wp:posOffset>116678</wp:posOffset>
            </wp:positionV>
            <wp:extent cx="4610100" cy="2870200"/>
            <wp:effectExtent l="0" t="0" r="1270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ife cycl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87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rPr>
          <w:rFonts w:ascii="Garamond" w:hAnsi="Garamond"/>
          <w:bCs/>
        </w:rPr>
      </w:pPr>
      <w:r w:rsidRPr="008313CE">
        <w:rPr>
          <w:rFonts w:ascii="Garamond" w:hAnsi="Garamond"/>
          <w:bCs/>
          <w:lang w:val="ru-RU"/>
        </w:rPr>
        <w:t xml:space="preserve">А. </w:t>
      </w:r>
      <w:r w:rsidRPr="008313CE">
        <w:rPr>
          <w:rFonts w:ascii="Garamond" w:hAnsi="Garamond"/>
          <w:bCs/>
        </w:rPr>
        <w:t>1, 3, 5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7, 9, 11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1, 3, 11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1, 5, 7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Д. 5, 7, 9</w:t>
      </w:r>
    </w:p>
    <w:p w:rsidR="0077791C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8313CE" w:rsidRDefault="008313CE" w:rsidP="0077791C">
      <w:pPr>
        <w:pStyle w:val="a3"/>
        <w:rPr>
          <w:rFonts w:ascii="Garamond" w:hAnsi="Garamond"/>
          <w:bCs/>
          <w:lang w:val="ru-RU"/>
        </w:rPr>
      </w:pPr>
    </w:p>
    <w:p w:rsidR="008313CE" w:rsidRPr="008313CE" w:rsidRDefault="008313CE" w:rsidP="0077791C">
      <w:pPr>
        <w:pStyle w:val="a3"/>
        <w:rPr>
          <w:rFonts w:ascii="Garamond" w:hAnsi="Garamond"/>
          <w:bCs/>
          <w:lang w:val="ru-RU"/>
        </w:rPr>
      </w:pPr>
      <w:bookmarkStart w:id="0" w:name="_GoBack"/>
      <w:bookmarkEnd w:id="0"/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lastRenderedPageBreak/>
        <w:t>Какая характеристика свойственна кишечнополостным и плоским червям?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Дорсо-вентральное плоское тело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Пламянные клетки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Радиальная симметрия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Г. Пищеварительная система с одним отверстием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Д. А+Г 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Личинки многих видов плоских </w:t>
      </w:r>
      <w:proofErr w:type="gramStart"/>
      <w:r w:rsidRPr="008313CE">
        <w:rPr>
          <w:rFonts w:ascii="Garamond" w:hAnsi="Garamond"/>
          <w:bCs/>
          <w:lang w:val="ru-RU"/>
        </w:rPr>
        <w:t>червей</w:t>
      </w:r>
      <w:proofErr w:type="gramEnd"/>
      <w:r w:rsidRPr="008313CE">
        <w:rPr>
          <w:rFonts w:ascii="Garamond" w:hAnsi="Garamond"/>
          <w:bCs/>
          <w:lang w:val="ru-RU"/>
        </w:rPr>
        <w:t xml:space="preserve"> инфицирующие людей, обитают…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В пресноводных моллюсках в форме цист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Б. В мышцах крупного рогатого скота или свиньей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Ползают по кровеносным сосудам тела крупного рогатого скота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В головном мозге человек в виде цист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Д. Ползают в тонком кишечнике крупного рогатого скота или свиньей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Какие из нижеперечисленных свойств тела можно </w:t>
      </w:r>
      <w:proofErr w:type="gramStart"/>
      <w:r w:rsidRPr="008313CE">
        <w:rPr>
          <w:rFonts w:ascii="Garamond" w:hAnsi="Garamond"/>
          <w:bCs/>
          <w:lang w:val="ru-RU"/>
        </w:rPr>
        <w:t>использовать</w:t>
      </w:r>
      <w:proofErr w:type="gramEnd"/>
      <w:r w:rsidRPr="008313CE">
        <w:rPr>
          <w:rFonts w:ascii="Garamond" w:hAnsi="Garamond"/>
          <w:bCs/>
          <w:lang w:val="ru-RU"/>
        </w:rPr>
        <w:t xml:space="preserve"> чтобы отличить круглых червей от аннелид?</w:t>
      </w:r>
    </w:p>
    <w:p w:rsidR="0077791C" w:rsidRPr="008313CE" w:rsidRDefault="0077791C" w:rsidP="0077791C">
      <w:pPr>
        <w:pStyle w:val="a3"/>
        <w:numPr>
          <w:ilvl w:val="0"/>
          <w:numId w:val="2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Тип полости тела</w:t>
      </w:r>
    </w:p>
    <w:p w:rsidR="0077791C" w:rsidRPr="008313CE" w:rsidRDefault="0077791C" w:rsidP="0077791C">
      <w:pPr>
        <w:pStyle w:val="a3"/>
        <w:numPr>
          <w:ilvl w:val="0"/>
          <w:numId w:val="2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Количество мышечного слоя в стенках тела</w:t>
      </w:r>
    </w:p>
    <w:p w:rsidR="0077791C" w:rsidRPr="008313CE" w:rsidRDefault="0077791C" w:rsidP="0077791C">
      <w:pPr>
        <w:pStyle w:val="a3"/>
        <w:numPr>
          <w:ilvl w:val="0"/>
          <w:numId w:val="2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Наличие сегментации</w:t>
      </w:r>
    </w:p>
    <w:p w:rsidR="0077791C" w:rsidRPr="008313CE" w:rsidRDefault="0077791C" w:rsidP="0077791C">
      <w:pPr>
        <w:pStyle w:val="a3"/>
        <w:numPr>
          <w:ilvl w:val="0"/>
          <w:numId w:val="2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Количество эмбриональных тканевых слоев </w:t>
      </w:r>
    </w:p>
    <w:p w:rsidR="0077791C" w:rsidRPr="008313CE" w:rsidRDefault="0077791C" w:rsidP="0077791C">
      <w:pPr>
        <w:pStyle w:val="a3"/>
        <w:numPr>
          <w:ilvl w:val="0"/>
          <w:numId w:val="2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Форма тела в поперечном разрезе </w:t>
      </w:r>
    </w:p>
    <w:p w:rsidR="0077791C" w:rsidRPr="008313CE" w:rsidRDefault="0077791C" w:rsidP="0077791C">
      <w:pPr>
        <w:ind w:left="720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ind w:left="720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Только 2</w:t>
      </w:r>
    </w:p>
    <w:p w:rsidR="0077791C" w:rsidRPr="008313CE" w:rsidRDefault="0077791C" w:rsidP="0077791C">
      <w:pPr>
        <w:ind w:left="720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2 и 3</w:t>
      </w:r>
    </w:p>
    <w:p w:rsidR="0077791C" w:rsidRPr="008313CE" w:rsidRDefault="0077791C" w:rsidP="0077791C">
      <w:pPr>
        <w:ind w:left="720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1, 2 и 3</w:t>
      </w:r>
    </w:p>
    <w:p w:rsidR="0077791C" w:rsidRPr="008313CE" w:rsidRDefault="0077791C" w:rsidP="0077791C">
      <w:pPr>
        <w:ind w:left="720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1, 2, 3 и 5</w:t>
      </w:r>
    </w:p>
    <w:p w:rsidR="0077791C" w:rsidRPr="008313CE" w:rsidRDefault="0077791C" w:rsidP="0077791C">
      <w:pPr>
        <w:ind w:left="720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Д. 1, 2, 3, 4 и 5 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Найдите правильную характеристику взрослой формы </w:t>
      </w:r>
      <w:proofErr w:type="gramStart"/>
      <w:r w:rsidRPr="008313CE">
        <w:rPr>
          <w:rFonts w:ascii="Garamond" w:hAnsi="Garamond"/>
          <w:bCs/>
          <w:lang w:val="ru-RU"/>
        </w:rPr>
        <w:t>иглокожих</w:t>
      </w:r>
      <w:proofErr w:type="gramEnd"/>
      <w:r w:rsidRPr="008313CE">
        <w:rPr>
          <w:rFonts w:ascii="Garamond" w:hAnsi="Garamond"/>
          <w:bCs/>
          <w:lang w:val="ru-RU"/>
        </w:rPr>
        <w:t>.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Вторичная радиальная симметрия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Спиральное дробление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Гастроваскулярная полость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Экзоскелет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Д. Лофофоры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По какой причине амниотическое яйцо считается эволюционным прорывом среди животных?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А. Имеет </w:t>
      </w:r>
      <w:proofErr w:type="gramStart"/>
      <w:r w:rsidRPr="008313CE">
        <w:rPr>
          <w:rFonts w:ascii="Garamond" w:hAnsi="Garamond"/>
          <w:bCs/>
          <w:lang w:val="ru-RU"/>
        </w:rPr>
        <w:t>оболочку</w:t>
      </w:r>
      <w:proofErr w:type="gramEnd"/>
      <w:r w:rsidRPr="008313CE">
        <w:rPr>
          <w:rFonts w:ascii="Garamond" w:hAnsi="Garamond"/>
          <w:bCs/>
          <w:lang w:val="ru-RU"/>
        </w:rPr>
        <w:t xml:space="preserve"> которая увеличивает газообмен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Б. Позволяет инкубацию при земных условиях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Удлиняет время эмбрионального развития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Предоставляет защиту для сохранения тепла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Д. Позволяет замену внутреннего оплодотворения на </w:t>
      </w:r>
      <w:proofErr w:type="gramStart"/>
      <w:r w:rsidRPr="008313CE">
        <w:rPr>
          <w:rFonts w:ascii="Garamond" w:hAnsi="Garamond"/>
          <w:bCs/>
          <w:lang w:val="ru-RU"/>
        </w:rPr>
        <w:t>внешнее</w:t>
      </w:r>
      <w:proofErr w:type="gramEnd"/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Которые из нижеследующих имеют толстую, лигнифицированную клеточную   стенку для </w:t>
      </w:r>
      <w:proofErr w:type="gramStart"/>
      <w:r w:rsidRPr="008313CE">
        <w:rPr>
          <w:rFonts w:ascii="Garamond" w:hAnsi="Garamond"/>
          <w:bCs/>
          <w:lang w:val="ru-RU"/>
        </w:rPr>
        <w:t>поддержки</w:t>
      </w:r>
      <w:proofErr w:type="gramEnd"/>
      <w:r w:rsidRPr="008313CE">
        <w:rPr>
          <w:rFonts w:ascii="Garamond" w:hAnsi="Garamond"/>
          <w:bCs/>
          <w:lang w:val="ru-RU"/>
        </w:rPr>
        <w:t xml:space="preserve"> не растущей части растения?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Паренхимные клетки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Колленхимные клетки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Склеренхимные клетки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Трахеиды и сосудистые элементы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lastRenderedPageBreak/>
        <w:t>Д. Ситовидные клетки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_______ определяет количество и направление потока воды по растению.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Потенциал давления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Количество аквапоринов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Протонный градиент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Растворенные вещества</w:t>
      </w:r>
    </w:p>
    <w:p w:rsidR="0077791C" w:rsidRPr="008313CE" w:rsidRDefault="0077791C" w:rsidP="0077791C">
      <w:pPr>
        <w:pStyle w:val="a3"/>
        <w:rPr>
          <w:rFonts w:ascii="Times" w:hAnsi="Times" w:cs="Times"/>
          <w:sz w:val="26"/>
          <w:szCs w:val="26"/>
        </w:rPr>
      </w:pPr>
      <w:r w:rsidRPr="008313CE">
        <w:rPr>
          <w:rFonts w:ascii="Garamond" w:hAnsi="Garamond"/>
          <w:bCs/>
          <w:lang w:val="ru-RU"/>
        </w:rPr>
        <w:t>Д. Потенциал воды(</w:t>
      </w:r>
      <w:r w:rsidRPr="008313CE">
        <w:rPr>
          <w:rFonts w:ascii="Times" w:hAnsi="Times" w:cs="Times"/>
          <w:sz w:val="26"/>
          <w:szCs w:val="26"/>
        </w:rPr>
        <w:t>ψ)</w:t>
      </w:r>
    </w:p>
    <w:p w:rsidR="0077791C" w:rsidRPr="008313CE" w:rsidRDefault="0077791C" w:rsidP="0077791C">
      <w:pPr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Все нижеперечисленные утверждения являются верными о годовых кольцах древесины, </w:t>
      </w:r>
      <w:proofErr w:type="gramStart"/>
      <w:r w:rsidRPr="008313CE">
        <w:rPr>
          <w:rFonts w:ascii="Garamond" w:hAnsi="Garamond"/>
          <w:bCs/>
          <w:lang w:val="ru-RU"/>
        </w:rPr>
        <w:t>кроме</w:t>
      </w:r>
      <w:proofErr w:type="gramEnd"/>
      <w:r w:rsidRPr="008313CE">
        <w:rPr>
          <w:rFonts w:ascii="Garamond" w:hAnsi="Garamond"/>
          <w:bCs/>
          <w:lang w:val="ru-RU"/>
        </w:rPr>
        <w:t>…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Годовые кольца можно использовать для определения возраста деревьев в умеренных климатических зонах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Годовые кольца образуются посредством изменения в росте ксилемы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В. Годовые кольца недревесных растений показывают период осадков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Разные размеры годовых колец показывают вариации роста растения каждый год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Д. Размер годовых колец определяется осадками, количеством света и температурой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Когда фильтрат движется по нефрону, растворенные вещества…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Становятся менее концентрированными в нисходящей части петли Генле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Становятся менее концентрированными в восходящей части петли Генле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В. Становятся менее концентрированными в собирательных трубках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Г. Являются наиболее </w:t>
      </w:r>
      <w:proofErr w:type="gramStart"/>
      <w:r w:rsidRPr="008313CE">
        <w:rPr>
          <w:rFonts w:ascii="Garamond" w:hAnsi="Garamond"/>
          <w:bCs/>
          <w:lang w:val="ru-RU"/>
        </w:rPr>
        <w:t>концентрированными</w:t>
      </w:r>
      <w:proofErr w:type="gramEnd"/>
      <w:r w:rsidRPr="008313CE">
        <w:rPr>
          <w:rFonts w:ascii="Garamond" w:hAnsi="Garamond"/>
          <w:bCs/>
          <w:lang w:val="ru-RU"/>
        </w:rPr>
        <w:t xml:space="preserve"> когда заходят в капсулу Боумана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Д. Являются наиболее </w:t>
      </w:r>
      <w:proofErr w:type="gramStart"/>
      <w:r w:rsidRPr="008313CE">
        <w:rPr>
          <w:rFonts w:ascii="Garamond" w:hAnsi="Garamond"/>
          <w:bCs/>
          <w:lang w:val="ru-RU"/>
        </w:rPr>
        <w:t>концентрированными</w:t>
      </w:r>
      <w:proofErr w:type="gramEnd"/>
      <w:r w:rsidRPr="008313CE">
        <w:rPr>
          <w:rFonts w:ascii="Garamond" w:hAnsi="Garamond"/>
          <w:bCs/>
          <w:lang w:val="ru-RU"/>
        </w:rPr>
        <w:t xml:space="preserve"> когда заходят в клубочек </w:t>
      </w: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Что может случиться если постсинаптическая мембрана имеет только активные</w:t>
      </w:r>
      <w:proofErr w:type="gramStart"/>
      <w:r w:rsidRPr="008313CE">
        <w:rPr>
          <w:rFonts w:ascii="Garamond" w:hAnsi="Garamond"/>
          <w:bCs/>
          <w:lang w:val="ru-RU"/>
        </w:rPr>
        <w:t xml:space="preserve"> К</w:t>
      </w:r>
      <w:proofErr w:type="gramEnd"/>
      <w:r w:rsidRPr="008313CE">
        <w:rPr>
          <w:rFonts w:ascii="Garamond" w:hAnsi="Garamond"/>
          <w:bCs/>
          <w:vertAlign w:val="superscript"/>
          <w:lang w:val="ru-RU"/>
        </w:rPr>
        <w:t>+</w:t>
      </w:r>
      <w:r w:rsidRPr="008313CE">
        <w:rPr>
          <w:rFonts w:ascii="Garamond" w:hAnsi="Garamond"/>
          <w:bCs/>
          <w:lang w:val="ru-RU"/>
        </w:rPr>
        <w:t xml:space="preserve"> каналы?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Постсинаптическая мембрана выделяет нейромедиатор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Б. Образуется возбуждающий постсинаптический потенциал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В. Постсинаптическая мембрана возбуждается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Г. Постсинаптическая мембрана ингибируется 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Д. Высвобождаются ионы кальция</w:t>
      </w:r>
    </w:p>
    <w:p w:rsidR="0077791C" w:rsidRPr="008313CE" w:rsidRDefault="0077791C" w:rsidP="0077791C">
      <w:pPr>
        <w:pStyle w:val="a3"/>
        <w:numPr>
          <w:ilvl w:val="0"/>
          <w:numId w:val="1"/>
        </w:numPr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Функцией акросомы в головной части спермия является…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А. Синтез АТФ для движения жгутика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Б. Регуляция репликации ДНК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В. Мешок для хранения ферментов для проникновения в яйцеклетку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>Г. Хранилищем генетического материала</w:t>
      </w:r>
    </w:p>
    <w:p w:rsidR="0077791C" w:rsidRPr="008313CE" w:rsidRDefault="0077791C" w:rsidP="0077791C">
      <w:pPr>
        <w:pStyle w:val="a3"/>
        <w:rPr>
          <w:rFonts w:ascii="Garamond" w:hAnsi="Garamond"/>
          <w:bCs/>
          <w:lang w:val="ru-RU"/>
        </w:rPr>
      </w:pPr>
      <w:r w:rsidRPr="008313CE">
        <w:rPr>
          <w:rFonts w:ascii="Garamond" w:hAnsi="Garamond"/>
          <w:bCs/>
          <w:lang w:val="ru-RU"/>
        </w:rPr>
        <w:t xml:space="preserve">Д. Обеспечение </w:t>
      </w:r>
      <w:proofErr w:type="gramStart"/>
      <w:r w:rsidRPr="008313CE">
        <w:rPr>
          <w:rFonts w:ascii="Garamond" w:hAnsi="Garamond"/>
          <w:bCs/>
          <w:lang w:val="ru-RU"/>
        </w:rPr>
        <w:t>высоко-энергетических</w:t>
      </w:r>
      <w:proofErr w:type="gramEnd"/>
      <w:r w:rsidRPr="008313CE">
        <w:rPr>
          <w:rFonts w:ascii="Garamond" w:hAnsi="Garamond"/>
          <w:bCs/>
          <w:lang w:val="ru-RU"/>
        </w:rPr>
        <w:t xml:space="preserve"> соединений для гликолитических реакции </w:t>
      </w:r>
    </w:p>
    <w:p w:rsidR="007F5064" w:rsidRPr="008313CE" w:rsidRDefault="007F5064" w:rsidP="0077791C">
      <w:pPr>
        <w:pStyle w:val="a3"/>
        <w:rPr>
          <w:rFonts w:ascii="Garamond" w:hAnsi="Garamond"/>
          <w:bCs/>
          <w:lang w:val="ru-RU"/>
        </w:rPr>
      </w:pPr>
    </w:p>
    <w:sectPr w:rsidR="007F5064" w:rsidRPr="008313CE" w:rsidSect="00FF6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15959"/>
    <w:multiLevelType w:val="hybridMultilevel"/>
    <w:tmpl w:val="3866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97A5A"/>
    <w:multiLevelType w:val="hybridMultilevel"/>
    <w:tmpl w:val="9E9411D2"/>
    <w:lvl w:ilvl="0" w:tplc="23A49A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583D7E"/>
    <w:multiLevelType w:val="hybridMultilevel"/>
    <w:tmpl w:val="1898C514"/>
    <w:lvl w:ilvl="0" w:tplc="D0DAF1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4C81"/>
    <w:rsid w:val="00007794"/>
    <w:rsid w:val="000663EA"/>
    <w:rsid w:val="00093E6F"/>
    <w:rsid w:val="0009682B"/>
    <w:rsid w:val="00163337"/>
    <w:rsid w:val="001923A1"/>
    <w:rsid w:val="001A442B"/>
    <w:rsid w:val="001A69E1"/>
    <w:rsid w:val="001E534A"/>
    <w:rsid w:val="001F2CFB"/>
    <w:rsid w:val="002421B3"/>
    <w:rsid w:val="0025033D"/>
    <w:rsid w:val="00251B91"/>
    <w:rsid w:val="00265450"/>
    <w:rsid w:val="00277F60"/>
    <w:rsid w:val="002A7926"/>
    <w:rsid w:val="002B4DD9"/>
    <w:rsid w:val="002C2C31"/>
    <w:rsid w:val="002D1D6F"/>
    <w:rsid w:val="00310CDA"/>
    <w:rsid w:val="00363425"/>
    <w:rsid w:val="003D4C81"/>
    <w:rsid w:val="003F7E28"/>
    <w:rsid w:val="00452BA9"/>
    <w:rsid w:val="00497223"/>
    <w:rsid w:val="004E0497"/>
    <w:rsid w:val="005501E2"/>
    <w:rsid w:val="00561C58"/>
    <w:rsid w:val="00563B93"/>
    <w:rsid w:val="005C57D1"/>
    <w:rsid w:val="005D4D64"/>
    <w:rsid w:val="00617BBD"/>
    <w:rsid w:val="006308C4"/>
    <w:rsid w:val="0065738E"/>
    <w:rsid w:val="0068277E"/>
    <w:rsid w:val="006A1F0E"/>
    <w:rsid w:val="006C3E4C"/>
    <w:rsid w:val="006E01D1"/>
    <w:rsid w:val="0070771B"/>
    <w:rsid w:val="00765F3E"/>
    <w:rsid w:val="0077791C"/>
    <w:rsid w:val="007E2A4F"/>
    <w:rsid w:val="007E3501"/>
    <w:rsid w:val="007F1902"/>
    <w:rsid w:val="007F5064"/>
    <w:rsid w:val="00816633"/>
    <w:rsid w:val="008313CE"/>
    <w:rsid w:val="00847D1F"/>
    <w:rsid w:val="008B49BD"/>
    <w:rsid w:val="00921F2A"/>
    <w:rsid w:val="00947793"/>
    <w:rsid w:val="00952EC2"/>
    <w:rsid w:val="0098083D"/>
    <w:rsid w:val="00982E98"/>
    <w:rsid w:val="009A1F4A"/>
    <w:rsid w:val="009E6E66"/>
    <w:rsid w:val="00A34B68"/>
    <w:rsid w:val="00A55BD8"/>
    <w:rsid w:val="00B57714"/>
    <w:rsid w:val="00B72F89"/>
    <w:rsid w:val="00B7312C"/>
    <w:rsid w:val="00B81AF5"/>
    <w:rsid w:val="00BA0A6A"/>
    <w:rsid w:val="00BB20A5"/>
    <w:rsid w:val="00BB39B2"/>
    <w:rsid w:val="00BC2992"/>
    <w:rsid w:val="00BC7D53"/>
    <w:rsid w:val="00C15CDB"/>
    <w:rsid w:val="00C3402E"/>
    <w:rsid w:val="00C86FD4"/>
    <w:rsid w:val="00CE1177"/>
    <w:rsid w:val="00CE5897"/>
    <w:rsid w:val="00CE65DC"/>
    <w:rsid w:val="00D80188"/>
    <w:rsid w:val="00DB5BC6"/>
    <w:rsid w:val="00E23D6F"/>
    <w:rsid w:val="00E51E26"/>
    <w:rsid w:val="00E76127"/>
    <w:rsid w:val="00EE751F"/>
    <w:rsid w:val="00F054DE"/>
    <w:rsid w:val="00F438B1"/>
    <w:rsid w:val="00F527CB"/>
    <w:rsid w:val="00F67950"/>
    <w:rsid w:val="00FA4711"/>
    <w:rsid w:val="00FB3ABE"/>
    <w:rsid w:val="00FF6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C81"/>
    <w:pPr>
      <w:ind w:left="720"/>
      <w:contextualSpacing/>
    </w:pPr>
  </w:style>
  <w:style w:type="paragraph" w:styleId="a4">
    <w:name w:val="Title"/>
    <w:basedOn w:val="a"/>
    <w:link w:val="a5"/>
    <w:qFormat/>
    <w:rsid w:val="007E2A4F"/>
    <w:pPr>
      <w:spacing w:before="222"/>
      <w:jc w:val="center"/>
    </w:pPr>
    <w:rPr>
      <w:rFonts w:ascii="Times New Roman" w:eastAsia="Times New Roman" w:hAnsi="Times New Roman" w:cs="Times New Roman"/>
      <w:b/>
      <w:snapToGrid w:val="0"/>
      <w:sz w:val="20"/>
      <w:szCs w:val="20"/>
      <w:lang w:val="ru-RU" w:eastAsia="ko-KR"/>
    </w:rPr>
  </w:style>
  <w:style w:type="character" w:customStyle="1" w:styleId="a5">
    <w:name w:val="Название Знак"/>
    <w:basedOn w:val="a0"/>
    <w:link w:val="a4"/>
    <w:rsid w:val="007E2A4F"/>
    <w:rPr>
      <w:rFonts w:ascii="Times New Roman" w:eastAsia="Times New Roman" w:hAnsi="Times New Roman" w:cs="Times New Roman"/>
      <w:b/>
      <w:snapToGrid w:val="0"/>
      <w:sz w:val="20"/>
      <w:szCs w:val="20"/>
      <w:lang w:val="ru-RU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6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arnat balabiyev</dc:creator>
  <cp:keywords/>
  <dc:description/>
  <cp:lastModifiedBy>Пользователь</cp:lastModifiedBy>
  <cp:revision>18</cp:revision>
  <dcterms:created xsi:type="dcterms:W3CDTF">2016-12-28T18:19:00Z</dcterms:created>
  <dcterms:modified xsi:type="dcterms:W3CDTF">2017-01-04T10:59:00Z</dcterms:modified>
</cp:coreProperties>
</file>