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B6" w:rsidRDefault="00F660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proofErr w:type="gram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әні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қазақ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тілі</w:t>
      </w:r>
      <w:proofErr w:type="spellEnd"/>
      <w:r w:rsid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</w:t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Сыныбы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9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C6C83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«Б»</w:t>
      </w:r>
      <w:r w:rsidR="008C6C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6C83" w:rsidRPr="008C6C83">
        <w:rPr>
          <w:rFonts w:ascii="Times New Roman" w:hAnsi="Times New Roman" w:cs="Times New Roman"/>
          <w:b/>
          <w:sz w:val="24"/>
          <w:szCs w:val="24"/>
          <w:lang w:val="kk-KZ"/>
        </w:rPr>
        <w:t>Мұғалімі: Табикенова К.С.</w:t>
      </w:r>
    </w:p>
    <w:p w:rsidR="00803067" w:rsidRPr="008C6C83" w:rsidRDefault="00F660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Тақырыбы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Стильаралық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бейтарап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лексика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Мақсаты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тілдегі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стилистиканың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мәдениетін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қалыптастырудағы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қызметі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түсіні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spellEnd"/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Стиль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түрлері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аясы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құрылымы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түсінік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Жалпы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мақса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ты</w:t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дүние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жүзіндегі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арасындағы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беделі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қары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қатынастағы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мәні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екенін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Күтілетін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gram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әтиже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стильаралық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лексиканы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танып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ерекшелігін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ажыратады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 Стиль түрлеріне қарай қолданысын түсінеді.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модульдің қолданылуы: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“Оқыту мен оқудағы жаңа тәсілдер”, “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Оқыту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Сыни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тұ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ғыдан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ойлауға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үйрету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Оқытуды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басқару және көшбасшылық”.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Қолданылатын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әдіс-тәсілдер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«Интервью», «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Сәйкестендіру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Топтастыру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</w:t>
      </w:r>
      <w:proofErr w:type="gram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лданылатын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ресурстар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Флипчарт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маркерлер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портреттер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тақ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spellEnd"/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стикерлер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, ноутбук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Ұйымдастыру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кезеңі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Тренинг 2 мин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әлемдесемін.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Сыныптағы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келген-келмегендерін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түгелдеймін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«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Көңіл-күй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сыйлаймын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Мұғаліммен сәлемдеседі.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Сыныптың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топ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басшысы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жоқтарды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айтады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бір-бі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күлімдеп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жақсы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көңіл-күй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сыйлайды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жағымды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айтады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Сабақ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кезеңдері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Тапсырма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Мұғалімнің і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с-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әрекеті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Оқушылардың іс-әрекеті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Қызығушылық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тарын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ояту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C6C8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мин. «Интервью»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әдісі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сұхбат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жұргізу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Өткен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материалдағы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еске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түсіру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сұхбат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сұрақ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сәтін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Үй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тапсырмасы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жұмыс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сұ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хбат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қойылған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сұрақтарға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береді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Түсіну 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5 мин. Мәтінмен жұмыс</w:t>
      </w:r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мәтін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таратылады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өткен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төңірегінде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ақылдасып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талдайды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оқиды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талқылайды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,т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алдайды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картаны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толтырады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, қорғайды.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Анықтама</w:t>
      </w:r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Тілдегі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сөздердің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көпшілігінен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стильдік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бояу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аңғарылады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Соған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өздерінің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қолданылу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ерекшеліктеріне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қарай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бірнеше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лексикалық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топқа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бөлінеді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Лингвистикалық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әдебиеттерде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лексикалық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саны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турлі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қаралып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жүр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Мысалы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тұрмыстық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лексика,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әскери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кітаби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поэтикалық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диалектілік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ресми-іс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қағаздар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б.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Сондай-ақ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бұдан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өзгерек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яғни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әлгі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аталған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салаларды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жинақтап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әдісі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бар.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әдіс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лексика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үш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салаға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бөлінеді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бейтарап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кітаби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 а.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Адамдардың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күнделікті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қары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қатынасында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қызмет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бабында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баяндамада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лекцияда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неше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алуан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сұрақ-жауапта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жарыс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ретте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стильдік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бояуы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сөздердің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қай-қайсысы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айтылады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Бірақ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оның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бә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жатпайды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Мысалы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ғылыми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ресми-кеңсе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інде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негізінен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қолданылмайтын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тіпті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көркем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әдебиет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публицистикалық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стильдердін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өздерінде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онша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көп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кездеспейтін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қайта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бұларға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қарағанда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стилінде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жиірек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айтылатын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тобы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осындай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қамтиды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Алайда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мына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есте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болуы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тән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стильдерде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қолданылмайды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деуге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болмайды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Бірақ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індегідей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дәрежеде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емес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аталуы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осы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қолданылу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Көбіне-кө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яғни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тән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ондай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сөздерге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қарапайым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табу , эвфемизм 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диалектизмдер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кәсіби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жатады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Қолдан</w:t>
      </w:r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у.</w:t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мин.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Пікірлесу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қарапайым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табу , эвфемизм 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диалектизмдер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кәсіби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Салыстыру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32-жаттығу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түрлеріне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мысалдар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берілген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Соны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зерттеп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негізгі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нұсқасымен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таныстырады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Сыни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тұ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ғыдан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ойлана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береді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Негізгі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белгілеріне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сипаттама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береді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ойларын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айтады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ұсынған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нұсқамен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танысу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ойларын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толықтыру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Талдау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</w:rPr>
        <w:t> 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5 мин. «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Бейтарап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лексика»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Мысалдарды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стильде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жазылған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сөйлемнің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стилін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ортақ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тұрған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сөзді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табады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9839E9" w:rsidRPr="008C6C83">
        <w:rPr>
          <w:rFonts w:ascii="Times New Roman" w:hAnsi="Times New Roman" w:cs="Times New Roman"/>
          <w:sz w:val="24"/>
          <w:szCs w:val="24"/>
          <w:lang w:val="kk-KZ"/>
        </w:rPr>
        <w:t>33-жаттығу</w:t>
      </w:r>
      <w:proofErr w:type="gramStart"/>
      <w:r w:rsidR="009839E9" w:rsidRPr="008C6C83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опта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білгендерін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білетіндерін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сыни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тұрғыдан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ойлау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нақты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дәлелдермен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береді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өзара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шешім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 Анықтама шығарады.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Жинақтау</w:t>
      </w:r>
      <w:r w:rsidR="009839E9" w:rsidRPr="008C6C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</w:rPr>
        <w:t> 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10 мин «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бейтарап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лексика»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Постермен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ңа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тақырыпты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қорғау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Тақырыпты жинақтау</w:t>
      </w:r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Осы көрсетілген 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ңа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тақырыпты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жинақтау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материалдарға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ресурстар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беттерінше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дайындық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жасату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Кітаппен</w:t>
      </w:r>
      <w:proofErr w:type="spellEnd"/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жұмыс</w:t>
      </w:r>
      <w:proofErr w:type="spellEnd"/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жасату</w:t>
      </w:r>
      <w:proofErr w:type="gramStart"/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остер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тақырыптарын қорғату.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талқылап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ортаға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салады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постерге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ред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шығып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қорғайды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пікірлерін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ортаға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салады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бір-біріне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түсіндіреді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тақырыпты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жинақтайды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Бағалау</w:t>
      </w:r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Өзіндік 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ға беру. «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Неліктен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аталады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?»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бергізу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тілінің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өзіндік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береді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Қорытынды</w:t>
      </w:r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Сәйкестендіру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Тапсырма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шартын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түсіндіреді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тұ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лексиканы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стиль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түрімен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сәйкестендіреді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Үйге</w:t>
      </w:r>
      <w:proofErr w:type="spellEnd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тапсырма</w:t>
      </w:r>
      <w:proofErr w:type="spellEnd"/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2 мин 4</w:t>
      </w:r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бетті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түсініп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 36-жаттығу.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</w:t>
      </w:r>
      <w:r w:rsidR="009839E9"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3 мин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Стикерлерді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толтыру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Оқушыларға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стикер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толтыруды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ұсыну</w:t>
      </w:r>
      <w:proofErr w:type="spellEnd"/>
      <w:proofErr w:type="gramStart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Ұ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ынылған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стикерді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толтыру</w:t>
      </w:r>
      <w:proofErr w:type="spellEnd"/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6C83">
        <w:rPr>
          <w:rFonts w:ascii="Times New Roman" w:hAnsi="Times New Roman" w:cs="Times New Roman"/>
          <w:sz w:val="24"/>
          <w:szCs w:val="24"/>
        </w:rPr>
        <w:br/>
      </w:r>
      <w:r w:rsidRPr="008C6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Бағалау</w:t>
      </w:r>
      <w:r w:rsidR="009839E9" w:rsidRPr="008C6C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</w:rPr>
        <w:t> 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5 мин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ағалау парақшасы</w:t>
      </w:r>
      <w:r w:rsidR="009839E9" w:rsidRPr="008C6C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парақшасы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імдерін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бағалату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Сабақта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ған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білімдерін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Бағалайды</w:t>
      </w:r>
      <w:proofErr w:type="gram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,т</w:t>
      </w:r>
      <w:proofErr w:type="gram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алқылайды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пікірін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айтады</w:t>
      </w:r>
      <w:proofErr w:type="spellEnd"/>
      <w:r w:rsidRPr="008C6C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660CD" w:rsidRPr="008C6C83" w:rsidRDefault="00F660CD">
      <w:pPr>
        <w:rPr>
          <w:rFonts w:ascii="Times New Roman" w:hAnsi="Times New Roman" w:cs="Times New Roman"/>
          <w:sz w:val="24"/>
          <w:szCs w:val="24"/>
        </w:rPr>
      </w:pPr>
    </w:p>
    <w:sectPr w:rsidR="00F660CD" w:rsidRPr="008C6C83" w:rsidSect="00E17EB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D"/>
    <w:rsid w:val="00803067"/>
    <w:rsid w:val="008C6C83"/>
    <w:rsid w:val="009839E9"/>
    <w:rsid w:val="00E17EB6"/>
    <w:rsid w:val="00F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1</cp:lastModifiedBy>
  <cp:revision>3</cp:revision>
  <dcterms:created xsi:type="dcterms:W3CDTF">2018-01-12T06:22:00Z</dcterms:created>
  <dcterms:modified xsi:type="dcterms:W3CDTF">2018-01-12T06:22:00Z</dcterms:modified>
</cp:coreProperties>
</file>