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3" w:rsidRPr="006E5AE3" w:rsidRDefault="006E5AE3" w:rsidP="006E5A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E5A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6E5A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"https://psichologvsadu.ru/rabota-psichologa-s-roditelyami/konsultazii-psichologa-dlya-roditeley/2-konsultaziya-dlya-roditeley-ruka-razvivaet-mozg" </w:instrText>
      </w:r>
      <w:r w:rsidRPr="006E5A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6E5AE3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Консультация для родителей «Рука развивает мозг»</w:t>
      </w:r>
      <w:r w:rsidRPr="006E5A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:rsidR="006E5AE3" w:rsidRPr="006E5AE3" w:rsidRDefault="006E5AE3" w:rsidP="006E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8"/>
        </w:rPr>
        <w:drawing>
          <wp:inline distT="0" distB="0" distL="0" distR="0">
            <wp:extent cx="2864485" cy="2138045"/>
            <wp:effectExtent l="19050" t="0" r="0" b="0"/>
            <wp:docPr id="1" name="Рисунок 1" descr="консультации психолог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и психолог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Существует методика Марии </w:t>
      </w:r>
      <w:proofErr w:type="spellStart"/>
      <w:r w:rsidRPr="006E5AE3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  о естественном и свободном деятельном развитии здорового ребёнка в специальной среде, </w:t>
      </w:r>
      <w:proofErr w:type="gramStart"/>
      <w:r w:rsidRPr="006E5AE3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давалась бы работа его рукам. Рукам, а значит душе, сердцу, эмоциям и голове постоянно находились интересные посильные занятия, становясь все сложнее. Взрослый не делал бы ничего за ребёнка, он только помогал бы ему. И всё воспитание как бы заключалось всего лишь в помощи психофизическому развитию, в передаче активности самому ребёнку. 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Кажется в нашей отечественной педагогике те же самые принципы. Вот только классических, народных развивающих игр – материалов нет, да и доверия возможностям детской руки – тоже. Ни ручной мельницы, ни прялки, ни молотка, ни спиц вязальных, ни крючков… 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Кто же видел, да и кто же допустит, что бы в наших семьях или детских садах трёхлетки самостоятельно пользовались ножами, ножницами, молотком, отвёрткой?! Отсюда увлечение словесным, вербальным воспитанием или той наглядностью, которая только для зрительного и слухового восприятия.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Нечасто даже канаты, качели, перекладины и шведские стенки есть в том помещении, где находятся дети. Боясь травматизма физического, взрослые забывают о том, что тепличным воспитанием, ограждением от необходимого обделяют ребёнка, делают его </w:t>
      </w:r>
      <w:proofErr w:type="spellStart"/>
      <w:r w:rsidRPr="006E5AE3">
        <w:rPr>
          <w:rFonts w:ascii="Times New Roman" w:eastAsia="Times New Roman" w:hAnsi="Times New Roman" w:cs="Times New Roman"/>
          <w:sz w:val="24"/>
          <w:szCs w:val="24"/>
        </w:rPr>
        <w:t>травматичным</w:t>
      </w:r>
      <w:proofErr w:type="spell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 психологически. </w:t>
      </w:r>
      <w:proofErr w:type="gramStart"/>
      <w:r w:rsidRPr="006E5AE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 это вербальное воспитание делает ребёнка болтуном – неумейкой.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Наши предки воспитывали своих наследников по такой методике задолго до </w:t>
      </w:r>
      <w:proofErr w:type="spellStart"/>
      <w:r w:rsidRPr="006E5AE3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. Наши деды – прадеды детей чуть ли не с рождения снабжали маленькими копиями орудий труда и упражняли детские ручки в разной работе. Происходило это обязательно в том возрасте, когда подражание у малышей ещё не угасло, и любая взрослая деятельность представлялась самой привлекательной. Дети наслаждались и работой, и общением с родителями, и их подбадриваниями, и оценкой труда – непременно поощрительно высокой.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Наши отечественные учёные, физиологи и педагоги писали о важности стимулирования мозговой деятельности через ручную деятельность. Также отечественными педагогами разрабатывались специальные игровые пособия  для упражнения руки.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Но часто на практике в советские времена методика стимулирования </w:t>
      </w:r>
      <w:proofErr w:type="spellStart"/>
      <w:proofErr w:type="gramStart"/>
      <w:r w:rsidRPr="006E5AE3">
        <w:rPr>
          <w:rFonts w:ascii="Times New Roman" w:eastAsia="Times New Roman" w:hAnsi="Times New Roman" w:cs="Times New Roman"/>
          <w:sz w:val="24"/>
          <w:szCs w:val="24"/>
        </w:rPr>
        <w:t>руки-и</w:t>
      </w:r>
      <w:proofErr w:type="spellEnd"/>
      <w:proofErr w:type="gram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 тем самым, стимулирования мозговой деятельности – применялись лишь в дефектологии, логопедии. Зато существовал принцип трудового воспитания.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О системе </w:t>
      </w:r>
      <w:proofErr w:type="spellStart"/>
      <w:r w:rsidRPr="006E5AE3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 до 90-х годов упоминали как о буржуазной, зато сегодняшние родители слышали о системе, близкой к </w:t>
      </w:r>
      <w:proofErr w:type="spellStart"/>
      <w:r w:rsidRPr="006E5AE3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6E5AE3">
        <w:rPr>
          <w:rFonts w:ascii="Times New Roman" w:eastAsia="Times New Roman" w:hAnsi="Times New Roman" w:cs="Times New Roman"/>
          <w:sz w:val="24"/>
          <w:szCs w:val="24"/>
        </w:rPr>
        <w:t>,  - о методике Никитиных.</w:t>
      </w:r>
      <w:proofErr w:type="gram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 Многие знают о системе физического воспитания, а о ручном развитии интеллекта, знают меньше. В современных семьях чаще заботятся о развитии книжного ума, а на деле он получается телевизионный, это когда ребёнок не занят ничем кроме просмотра подряд всех телепередач. Психологическая травма, нанесенная бездельным времяпрепровождением и содержанием взрослых телепередач, во внимание не принимается. А тем самым руки, не занятые делом, становятся неуправляемыми. Неумейки превращаются в </w:t>
      </w:r>
      <w:proofErr w:type="spellStart"/>
      <w:r w:rsidRPr="006E5AE3">
        <w:rPr>
          <w:rFonts w:ascii="Times New Roman" w:eastAsia="Times New Roman" w:hAnsi="Times New Roman" w:cs="Times New Roman"/>
          <w:sz w:val="24"/>
          <w:szCs w:val="24"/>
        </w:rPr>
        <w:t>нехочух</w:t>
      </w:r>
      <w:proofErr w:type="spell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К сожалению, идеи о важности ручного или мануального интеллекта пока современными  родителями не разделяются. Устарели эти идеи вместе с ручным производством.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Когда стали возникать </w:t>
      </w:r>
      <w:proofErr w:type="spellStart"/>
      <w:r w:rsidRPr="006E5AE3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–группы, то их первым оборудованием стали домашние инструменты, в этих группах дети рано приобщаются к разнообразной ручной деятельности. Они чаще становятся умниками решателями проблем, уровень развития произвольности у них также выше, чем у воспитанников обычных групп. Читать, писать и считать с помощью ручных </w:t>
      </w:r>
      <w:proofErr w:type="spellStart"/>
      <w:r w:rsidRPr="006E5AE3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 – пособий дети обучаются незаметно, каждый в свой срок, до школы, хотя их никто не принуждает.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В традиционных группах редко можно увидеть необходимые для ума и рук инструменты, а проверка умелости детских рук показала, что она ниже нормы (дети не умеют перед школой завязывать шнурки, не режут ножом, не умеют пилить, забивать гвозди, пришивать пуговицы).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Ручной труд и ручные умения детей, по мнению родителей, дело школы, к тому же, в современном компьютерном мире, это почти лишнее. А как же обойтись в будущем без хирургов, массажистов, ювелиров, скрипачей, художников и т.д., людей других ручных профессий, </w:t>
      </w:r>
      <w:proofErr w:type="gramStart"/>
      <w:r w:rsidRPr="006E5AE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 неумелых в умелые руки сами собой не превратятся.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Мы говорим о том, как развивает мозг рука ребёнка, что могут сделать педагоги и родители для стимуляции и обогащения этого развития, как взаимосвязаны ручное и интеллектуальное развитие.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А ведь к рукам у человечества еще издавна особое отношение. </w:t>
      </w:r>
      <w:proofErr w:type="gramStart"/>
      <w:r w:rsidRPr="006E5AE3">
        <w:rPr>
          <w:rFonts w:ascii="Times New Roman" w:eastAsia="Times New Roman" w:hAnsi="Times New Roman" w:cs="Times New Roman"/>
          <w:sz w:val="24"/>
          <w:szCs w:val="24"/>
        </w:rPr>
        <w:t>Руками добывали огонь, защищали, строили жилище, лечили, учили, шаманили, колдовали, крестились.</w:t>
      </w:r>
      <w:proofErr w:type="gram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 По рукам гадали, судили о здоровье, о силе, профессии, о характере, темпераменте. Наши предки заботились о развитии рук своих детей – почти всю домашнюю работу  определяли детям. Бабушки и мамы брали детские ручки и заговаривали их от всяческих напастей, пальчики перебирали и говорили магические слова. В народе белоручек не одобряли, это были только больные дети и их жалели.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И в настоящее время развитие руки, ручных умений, мелкой пальцевой  моторики является одним из показателей и условий хорошего физического и нервно–психического </w:t>
      </w:r>
      <w:r w:rsidRPr="006E5A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состояния у ребенка. По способностям детской руки специалисты делают вывод об особенностях развития ЦНС, а также мозга. Двигательная активность ребёнка  является фактором, способствующим развитию психики и интеллекта – такой вывод делают специалисты. От ловкости, быстроты и точности в ходьбе, беге, прыжках зависит и ловкость пальцев.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Первой пищей для ума является информация, полученная сенсорными каналами: зрительным, слуховым, обонятельным, осязательным, вкусовым и кинестетическим. </w:t>
      </w:r>
      <w:r w:rsidRPr="006E5AE3">
        <w:rPr>
          <w:rFonts w:ascii="Times New Roman" w:eastAsia="Times New Roman" w:hAnsi="Times New Roman" w:cs="Times New Roman"/>
          <w:b/>
          <w:bCs/>
          <w:sz w:val="24"/>
          <w:szCs w:val="24"/>
        </w:rPr>
        <w:t>Сенсомоторное (двигательное и сенсорное) развитие</w:t>
      </w: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 составляет ФУНДАМЕНТ общего умственного развития. Учёные доказали, что движения рук ребёнка наследственно не предопределены, а возникают в результате воспитания и обучения.  Для закрепления точного двигательного навыка руки ребёнку в возрасте от 2,5-3 лет необходимо от 33 до 68 повторений. И только в дошкольном возрасте ребёнок способен после определённых повторений производить движение по слову взрослого. Психологи отмечают, что умственные способности ребёнка начинают закладываться очень рано по мере расширения его деятельности, в том числе и ручной под влиянием общения и социальной среды.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Первый вид мышления наглядно или предметно – действенный, можно назвать ручным, т.к. манипулируя предметами, ребёнок познаёт их свойства. Это значит, что все мыслительные задачи ребёнок решает руками, а не в уме. Методом проб и ошибок, </w:t>
      </w:r>
      <w:proofErr w:type="gramStart"/>
      <w:r w:rsidRPr="006E5AE3">
        <w:rPr>
          <w:rFonts w:ascii="Times New Roman" w:eastAsia="Times New Roman" w:hAnsi="Times New Roman" w:cs="Times New Roman"/>
          <w:sz w:val="24"/>
          <w:szCs w:val="24"/>
        </w:rPr>
        <w:t>случайного</w:t>
      </w:r>
      <w:proofErr w:type="gram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AE3">
        <w:rPr>
          <w:rFonts w:ascii="Times New Roman" w:eastAsia="Times New Roman" w:hAnsi="Times New Roman" w:cs="Times New Roman"/>
          <w:sz w:val="24"/>
          <w:szCs w:val="24"/>
        </w:rPr>
        <w:t>тыка</w:t>
      </w:r>
      <w:proofErr w:type="spell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, он добивается определённых целей. Чем больше запас действий, тем скорее ребёнок перейдёт к следующему этапу мышления – наглядно – образному, когда будет оперировать уже не самими предметами, а их образами. Только пройдя этот </w:t>
      </w:r>
      <w:proofErr w:type="gramStart"/>
      <w:r w:rsidRPr="006E5AE3">
        <w:rPr>
          <w:rFonts w:ascii="Times New Roman" w:eastAsia="Times New Roman" w:hAnsi="Times New Roman" w:cs="Times New Roman"/>
          <w:sz w:val="24"/>
          <w:szCs w:val="24"/>
        </w:rPr>
        <w:t>этап</w:t>
      </w:r>
      <w:proofErr w:type="gram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 ребёнок перейдёт к третьему виду мышления–словесно–логическому или абстрактному, решая практические задачи уже в уме, а не руками. Это мышление оперирует не образами, а понятиями и формируется в речи.</w:t>
      </w:r>
    </w:p>
    <w:p w:rsidR="006E5AE3" w:rsidRPr="006E5AE3" w:rsidRDefault="006E5AE3" w:rsidP="006E5A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 Вот и напрашивается вывод, что </w:t>
      </w:r>
      <w:r w:rsidRPr="006E5AE3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 РАЗВИТИЮ МЫШЛЕНИЯ ДАЁТ РУКА</w:t>
      </w: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Как же рука обследует предметы?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Выделено пять основных движений: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-лёгкое прикосновение;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-постукивание;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-взятие в руки (хватание);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-надавливание;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>-ощупывание (</w:t>
      </w:r>
      <w:proofErr w:type="spellStart"/>
      <w:r w:rsidRPr="006E5AE3">
        <w:rPr>
          <w:rFonts w:ascii="Times New Roman" w:eastAsia="Times New Roman" w:hAnsi="Times New Roman" w:cs="Times New Roman"/>
          <w:sz w:val="24"/>
          <w:szCs w:val="24"/>
        </w:rPr>
        <w:t>перцептивные</w:t>
      </w:r>
      <w:proofErr w:type="spellEnd"/>
      <w:r w:rsidRPr="006E5AE3">
        <w:rPr>
          <w:rFonts w:ascii="Times New Roman" w:eastAsia="Times New Roman" w:hAnsi="Times New Roman" w:cs="Times New Roman"/>
          <w:sz w:val="24"/>
          <w:szCs w:val="24"/>
        </w:rPr>
        <w:t xml:space="preserve"> действия).  </w:t>
      </w:r>
    </w:p>
    <w:p w:rsidR="006E5AE3" w:rsidRPr="006E5AE3" w:rsidRDefault="006E5AE3" w:rsidP="006E5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E3">
        <w:rPr>
          <w:rFonts w:ascii="Times New Roman" w:eastAsia="Times New Roman" w:hAnsi="Times New Roman" w:cs="Times New Roman"/>
          <w:sz w:val="24"/>
          <w:szCs w:val="24"/>
        </w:rPr>
        <w:t>Рука, добывающая здоровым и больным детям знания, уникальна и неслучайно названа – ЭКСПРЕССИВНЫМ  ОРГАНОМ  ИНТЕЛЛЕКТА. </w:t>
      </w:r>
    </w:p>
    <w:p w:rsidR="00DF112E" w:rsidRDefault="00DF112E"/>
    <w:sectPr w:rsidR="00DF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E5AE3"/>
    <w:rsid w:val="006E5AE3"/>
    <w:rsid w:val="00D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E5AE3"/>
    <w:rPr>
      <w:color w:val="0000FF"/>
      <w:u w:val="single"/>
    </w:rPr>
  </w:style>
  <w:style w:type="character" w:customStyle="1" w:styleId="extravote-stars">
    <w:name w:val="extravote-stars"/>
    <w:basedOn w:val="a0"/>
    <w:rsid w:val="006E5AE3"/>
  </w:style>
  <w:style w:type="character" w:customStyle="1" w:styleId="extravote-star">
    <w:name w:val="extravote-star"/>
    <w:basedOn w:val="a0"/>
    <w:rsid w:val="006E5AE3"/>
  </w:style>
  <w:style w:type="character" w:customStyle="1" w:styleId="extravote-info">
    <w:name w:val="extravote-info"/>
    <w:basedOn w:val="a0"/>
    <w:rsid w:val="006E5AE3"/>
  </w:style>
  <w:style w:type="paragraph" w:styleId="a4">
    <w:name w:val="No Spacing"/>
    <w:basedOn w:val="a"/>
    <w:uiPriority w:val="1"/>
    <w:qFormat/>
    <w:rsid w:val="006E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5A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</Words>
  <Characters>6324</Characters>
  <Application>Microsoft Office Word</Application>
  <DocSecurity>0</DocSecurity>
  <Lines>52</Lines>
  <Paragraphs>14</Paragraphs>
  <ScaleCrop>false</ScaleCrop>
  <Company>ПФ ТОО "KSP Steel"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2018-02-27T11:38:00Z</dcterms:created>
  <dcterms:modified xsi:type="dcterms:W3CDTF">2018-02-27T11:39:00Z</dcterms:modified>
</cp:coreProperties>
</file>