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81F" w:rsidRDefault="00BD53E9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81F" w:rsidRPr="00BD53E9" w:rsidRDefault="00BD53E9">
      <w:pPr>
        <w:spacing w:after="0"/>
        <w:rPr>
          <w:lang w:val="ru-RU"/>
        </w:rPr>
      </w:pPr>
      <w:r w:rsidRPr="00BD53E9">
        <w:rPr>
          <w:b/>
          <w:color w:val="000000"/>
          <w:lang w:val="ru-RU"/>
        </w:rPr>
        <w:t>Об утверждении Санитарных правил "</w:t>
      </w:r>
      <w:bookmarkStart w:id="0" w:name="_GoBack"/>
      <w:r w:rsidRPr="00BD53E9">
        <w:rPr>
          <w:b/>
          <w:color w:val="000000"/>
          <w:lang w:val="ru-RU"/>
        </w:rPr>
        <w:t>Санитарно-эпидемиологические требования к условиям работы с источниками физических факторов (компьютеры и видеотерминалы), оказывающих воздействие на человека</w:t>
      </w:r>
      <w:bookmarkEnd w:id="0"/>
      <w:r w:rsidRPr="00BD53E9">
        <w:rPr>
          <w:b/>
          <w:color w:val="000000"/>
          <w:lang w:val="ru-RU"/>
        </w:rPr>
        <w:t>"</w:t>
      </w:r>
    </w:p>
    <w:p w:rsidR="0065281F" w:rsidRPr="00BD53E9" w:rsidRDefault="00BD53E9">
      <w:pPr>
        <w:spacing w:after="0"/>
        <w:rPr>
          <w:lang w:val="ru-RU"/>
        </w:rPr>
      </w:pPr>
      <w:r w:rsidRPr="00BD53E9">
        <w:rPr>
          <w:color w:val="000000"/>
          <w:sz w:val="20"/>
          <w:lang w:val="ru-RU"/>
        </w:rPr>
        <w:t>Приказ Министра национальной экономики Республики Казахстан</w:t>
      </w:r>
      <w:r w:rsidRPr="00BD53E9">
        <w:rPr>
          <w:color w:val="000000"/>
          <w:sz w:val="20"/>
          <w:lang w:val="ru-RU"/>
        </w:rPr>
        <w:t xml:space="preserve"> от 21 января 2015 года № 38. Зарегистрирован в Министерстве юстиции Республики Казахстан 13 марта 2015 года № 10428</w:t>
      </w:r>
    </w:p>
    <w:p w:rsidR="0065281F" w:rsidRPr="00BD53E9" w:rsidRDefault="00BD53E9">
      <w:pPr>
        <w:spacing w:after="0"/>
        <w:rPr>
          <w:lang w:val="ru-RU"/>
        </w:rPr>
      </w:pPr>
      <w:bookmarkStart w:id="1" w:name="z1"/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В соответствии с</w:t>
      </w:r>
      <w:r>
        <w:rPr>
          <w:color w:val="000000"/>
          <w:sz w:val="20"/>
        </w:rPr>
        <w:t> </w:t>
      </w:r>
      <w:r w:rsidRPr="00BD53E9">
        <w:rPr>
          <w:color w:val="000000"/>
          <w:sz w:val="20"/>
          <w:lang w:val="ru-RU"/>
        </w:rPr>
        <w:t>пунктом 6 статьи 144 Кодекса Республики Казахстан от 18 сентября 2009 года «О здоровье народа и системе здравоохране</w:t>
      </w:r>
      <w:r w:rsidRPr="00BD53E9">
        <w:rPr>
          <w:color w:val="000000"/>
          <w:sz w:val="20"/>
          <w:lang w:val="ru-RU"/>
        </w:rPr>
        <w:t xml:space="preserve">ния», </w:t>
      </w:r>
      <w:r w:rsidRPr="00BD53E9">
        <w:rPr>
          <w:b/>
          <w:color w:val="000000"/>
          <w:sz w:val="20"/>
          <w:lang w:val="ru-RU"/>
        </w:rPr>
        <w:t>ПРИКАЗЫВАЮ:</w:t>
      </w:r>
      <w:r w:rsidRPr="00BD53E9">
        <w:rPr>
          <w:lang w:val="ru-RU"/>
        </w:rPr>
        <w:br/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1. Утвердить прилагаемые</w:t>
      </w:r>
      <w:r>
        <w:rPr>
          <w:color w:val="000000"/>
          <w:sz w:val="20"/>
        </w:rPr>
        <w:t> </w:t>
      </w:r>
      <w:r w:rsidRPr="00BD53E9">
        <w:rPr>
          <w:color w:val="000000"/>
          <w:sz w:val="20"/>
          <w:lang w:val="ru-RU"/>
        </w:rPr>
        <w:t>Санитарные правила «Санитарно-эпидемиологические требования к условиям работы с источниками физических факторов (компьютеры и видеотерминалы), оказывающих воздействие на человека».</w:t>
      </w:r>
      <w:r w:rsidRPr="00BD53E9">
        <w:rPr>
          <w:lang w:val="ru-RU"/>
        </w:rPr>
        <w:br/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2. </w:t>
      </w:r>
      <w:proofErr w:type="gramStart"/>
      <w:r w:rsidRPr="00BD53E9">
        <w:rPr>
          <w:color w:val="000000"/>
          <w:sz w:val="20"/>
          <w:lang w:val="ru-RU"/>
        </w:rPr>
        <w:t>Комитету по защит</w:t>
      </w:r>
      <w:r w:rsidRPr="00BD53E9">
        <w:rPr>
          <w:color w:val="000000"/>
          <w:sz w:val="20"/>
          <w:lang w:val="ru-RU"/>
        </w:rPr>
        <w:t>е прав потребителей Министерства национальной экономики Республики Казахстан обеспечить в установленном законодательством порядке: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1) государственную регистрацию настоящего приказа в Министерстве юстиции Республики Казахстан; </w:t>
      </w:r>
      <w:r w:rsidRPr="00BD53E9">
        <w:rPr>
          <w:lang w:val="ru-RU"/>
        </w:rPr>
        <w:br/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2) в течение дес</w:t>
      </w:r>
      <w:r w:rsidRPr="00BD53E9">
        <w:rPr>
          <w:color w:val="000000"/>
          <w:sz w:val="20"/>
          <w:lang w:val="ru-RU"/>
        </w:rPr>
        <w:t>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proofErr w:type="gramEnd"/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3) размещение настоящего приказа на официальном инт</w:t>
      </w:r>
      <w:r w:rsidRPr="00BD53E9">
        <w:rPr>
          <w:color w:val="000000"/>
          <w:sz w:val="20"/>
          <w:lang w:val="ru-RU"/>
        </w:rPr>
        <w:t xml:space="preserve">ернет-ресурсе Министерства национальной экономики Республики Казахстан. </w:t>
      </w:r>
      <w:r w:rsidRPr="00BD53E9">
        <w:rPr>
          <w:lang w:val="ru-RU"/>
        </w:rPr>
        <w:br/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3. </w:t>
      </w:r>
      <w:proofErr w:type="gramStart"/>
      <w:r w:rsidRPr="00BD53E9">
        <w:rPr>
          <w:color w:val="000000"/>
          <w:sz w:val="20"/>
          <w:lang w:val="ru-RU"/>
        </w:rPr>
        <w:t>Контроль за исполнением настоящего приказа возложить на курирующего вице-министра национальной экономики Республики Казахстан.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</w:t>
      </w:r>
      <w:proofErr w:type="gramEnd"/>
      <w:r w:rsidRPr="00BD53E9">
        <w:rPr>
          <w:color w:val="000000"/>
          <w:sz w:val="20"/>
          <w:lang w:val="ru-RU"/>
        </w:rPr>
        <w:t xml:space="preserve">4. Настоящий приказ вводится в действие </w:t>
      </w:r>
      <w:r w:rsidRPr="00BD53E9">
        <w:rPr>
          <w:color w:val="000000"/>
          <w:sz w:val="20"/>
          <w:lang w:val="ru-RU"/>
        </w:rPr>
        <w:t xml:space="preserve">по истечении десяти календарных дней со дня его первого официального опубликования. </w:t>
      </w:r>
    </w:p>
    <w:bookmarkEnd w:id="1"/>
    <w:p w:rsidR="0065281F" w:rsidRPr="00BD53E9" w:rsidRDefault="00BD53E9">
      <w:pPr>
        <w:spacing w:after="0"/>
        <w:rPr>
          <w:lang w:val="ru-RU"/>
        </w:rPr>
      </w:pPr>
      <w:r>
        <w:rPr>
          <w:i/>
          <w:color w:val="000000"/>
          <w:sz w:val="20"/>
        </w:rPr>
        <w:t>     </w:t>
      </w:r>
      <w:r w:rsidRPr="00BD53E9">
        <w:rPr>
          <w:i/>
          <w:color w:val="000000"/>
          <w:sz w:val="20"/>
          <w:lang w:val="ru-RU"/>
        </w:rPr>
        <w:t xml:space="preserve"> Министр</w:t>
      </w:r>
      <w:r w:rsidRPr="00BD53E9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BD53E9">
        <w:rPr>
          <w:i/>
          <w:color w:val="000000"/>
          <w:sz w:val="20"/>
          <w:lang w:val="ru-RU"/>
        </w:rPr>
        <w:t xml:space="preserve"> национальной экономики</w:t>
      </w:r>
      <w:r w:rsidRPr="00BD53E9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BD53E9">
        <w:rPr>
          <w:i/>
          <w:color w:val="000000"/>
          <w:sz w:val="20"/>
          <w:lang w:val="ru-RU"/>
        </w:rPr>
        <w:t xml:space="preserve"> Республики Казахстан</w:t>
      </w:r>
      <w:r>
        <w:rPr>
          <w:i/>
          <w:color w:val="000000"/>
          <w:sz w:val="20"/>
        </w:rPr>
        <w:t>                      </w:t>
      </w:r>
      <w:r w:rsidRPr="00BD53E9">
        <w:rPr>
          <w:i/>
          <w:color w:val="000000"/>
          <w:sz w:val="20"/>
          <w:lang w:val="ru-RU"/>
        </w:rPr>
        <w:t xml:space="preserve"> Е. Досаев</w:t>
      </w:r>
    </w:p>
    <w:p w:rsidR="0065281F" w:rsidRPr="00BD53E9" w:rsidRDefault="00BD53E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«СОГЛАСОВАН»</w:t>
      </w:r>
      <w:r w:rsidRPr="00BD53E9">
        <w:rPr>
          <w:lang w:val="ru-RU"/>
        </w:rPr>
        <w:br/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Министр образования и науки</w:t>
      </w:r>
      <w:r w:rsidRPr="00BD53E9">
        <w:rPr>
          <w:lang w:val="ru-RU"/>
        </w:rPr>
        <w:br/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Республики</w:t>
      </w:r>
      <w:r w:rsidRPr="00BD53E9">
        <w:rPr>
          <w:color w:val="000000"/>
          <w:sz w:val="20"/>
          <w:lang w:val="ru-RU"/>
        </w:rPr>
        <w:t xml:space="preserve"> Казахстан</w:t>
      </w:r>
      <w:r w:rsidRPr="00BD53E9">
        <w:rPr>
          <w:lang w:val="ru-RU"/>
        </w:rPr>
        <w:br/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___________ А. Саринжипов</w:t>
      </w:r>
      <w:r w:rsidRPr="00BD53E9">
        <w:rPr>
          <w:lang w:val="ru-RU"/>
        </w:rPr>
        <w:br/>
      </w:r>
      <w:r>
        <w:rPr>
          <w:color w:val="000000"/>
          <w:sz w:val="20"/>
        </w:rPr>
        <w:t>    </w:t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BD53E9">
        <w:rPr>
          <w:color w:val="000000"/>
          <w:sz w:val="20"/>
          <w:lang w:val="ru-RU"/>
        </w:rPr>
        <w:t>6 февраля 2015 год</w:t>
      </w:r>
    </w:p>
    <w:p w:rsidR="0065281F" w:rsidRPr="00BD53E9" w:rsidRDefault="00BD53E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«СОГЛАСОВАН»</w:t>
      </w:r>
      <w:r w:rsidRPr="00BD53E9">
        <w:rPr>
          <w:lang w:val="ru-RU"/>
        </w:rPr>
        <w:br/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Министр здравоохранения</w:t>
      </w:r>
      <w:r w:rsidRPr="00BD53E9">
        <w:rPr>
          <w:lang w:val="ru-RU"/>
        </w:rPr>
        <w:br/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и социального развития</w:t>
      </w:r>
      <w:r w:rsidRPr="00BD53E9">
        <w:rPr>
          <w:lang w:val="ru-RU"/>
        </w:rPr>
        <w:br/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Республики Казахстан</w:t>
      </w:r>
      <w:r w:rsidRPr="00BD53E9">
        <w:rPr>
          <w:lang w:val="ru-RU"/>
        </w:rPr>
        <w:br/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___________ Т. Дуйсенова</w:t>
      </w:r>
      <w:r w:rsidRPr="00BD53E9">
        <w:rPr>
          <w:lang w:val="ru-RU"/>
        </w:rPr>
        <w:br/>
      </w:r>
      <w:r>
        <w:rPr>
          <w:color w:val="000000"/>
          <w:sz w:val="20"/>
        </w:rPr>
        <w:t>    </w:t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BD53E9">
        <w:rPr>
          <w:color w:val="000000"/>
          <w:sz w:val="20"/>
          <w:lang w:val="ru-RU"/>
        </w:rPr>
        <w:t>2 февраля 2015 год</w:t>
      </w:r>
    </w:p>
    <w:p w:rsidR="0065281F" w:rsidRPr="00BD53E9" w:rsidRDefault="00BD53E9">
      <w:pPr>
        <w:spacing w:after="0"/>
        <w:jc w:val="right"/>
        <w:rPr>
          <w:lang w:val="ru-RU"/>
        </w:rPr>
      </w:pPr>
      <w:bookmarkStart w:id="2" w:name="z5"/>
      <w:r w:rsidRPr="00BD53E9">
        <w:rPr>
          <w:color w:val="000000"/>
          <w:sz w:val="20"/>
          <w:lang w:val="ru-RU"/>
        </w:rPr>
        <w:t xml:space="preserve">  Утверждены</w:t>
      </w:r>
      <w:r>
        <w:rPr>
          <w:color w:val="000000"/>
          <w:sz w:val="20"/>
        </w:rPr>
        <w:t>          </w:t>
      </w:r>
      <w:r w:rsidRPr="00BD53E9">
        <w:rPr>
          <w:color w:val="000000"/>
          <w:sz w:val="20"/>
          <w:lang w:val="ru-RU"/>
        </w:rPr>
        <w:t xml:space="preserve">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>при</w:t>
      </w:r>
      <w:r w:rsidRPr="00BD53E9">
        <w:rPr>
          <w:color w:val="000000"/>
          <w:sz w:val="20"/>
          <w:lang w:val="ru-RU"/>
        </w:rPr>
        <w:t>казом Министра национальной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>экономики Республики Казахстан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от 21 января 2015 года № 38</w:t>
      </w:r>
      <w:r>
        <w:rPr>
          <w:color w:val="000000"/>
          <w:sz w:val="20"/>
        </w:rPr>
        <w:t> </w:t>
      </w:r>
      <w:r w:rsidRPr="00BD53E9">
        <w:rPr>
          <w:color w:val="000000"/>
          <w:sz w:val="20"/>
          <w:lang w:val="ru-RU"/>
        </w:rPr>
        <w:t xml:space="preserve"> </w:t>
      </w:r>
    </w:p>
    <w:p w:rsidR="0065281F" w:rsidRPr="00BD53E9" w:rsidRDefault="00BD53E9">
      <w:pPr>
        <w:spacing w:after="0"/>
        <w:rPr>
          <w:lang w:val="ru-RU"/>
        </w:rPr>
      </w:pPr>
      <w:bookmarkStart w:id="3" w:name="z6"/>
      <w:bookmarkEnd w:id="2"/>
      <w:r w:rsidRPr="00BD53E9">
        <w:rPr>
          <w:b/>
          <w:color w:val="000000"/>
          <w:lang w:val="ru-RU"/>
        </w:rPr>
        <w:t xml:space="preserve">   Санитарные правила</w:t>
      </w:r>
      <w:r w:rsidRPr="00BD53E9">
        <w:rPr>
          <w:lang w:val="ru-RU"/>
        </w:rPr>
        <w:br/>
      </w:r>
      <w:r w:rsidRPr="00BD53E9">
        <w:rPr>
          <w:b/>
          <w:color w:val="000000"/>
          <w:lang w:val="ru-RU"/>
        </w:rPr>
        <w:t>«Санитарно-эпидемиологические требования к условиям работы</w:t>
      </w:r>
      <w:r w:rsidRPr="00BD53E9">
        <w:rPr>
          <w:lang w:val="ru-RU"/>
        </w:rPr>
        <w:br/>
      </w:r>
      <w:r w:rsidRPr="00BD53E9">
        <w:rPr>
          <w:b/>
          <w:color w:val="000000"/>
          <w:lang w:val="ru-RU"/>
        </w:rPr>
        <w:t>с источниками физических факторов (компьютеры и</w:t>
      </w:r>
      <w:r w:rsidRPr="00BD53E9">
        <w:rPr>
          <w:lang w:val="ru-RU"/>
        </w:rPr>
        <w:br/>
      </w:r>
      <w:r w:rsidRPr="00BD53E9">
        <w:rPr>
          <w:b/>
          <w:color w:val="000000"/>
          <w:lang w:val="ru-RU"/>
        </w:rPr>
        <w:t>видеотерминалы), оказывающих воздейст</w:t>
      </w:r>
      <w:r w:rsidRPr="00BD53E9">
        <w:rPr>
          <w:b/>
          <w:color w:val="000000"/>
          <w:lang w:val="ru-RU"/>
        </w:rPr>
        <w:t>вие на человека»</w:t>
      </w:r>
    </w:p>
    <w:p w:rsidR="0065281F" w:rsidRPr="00BD53E9" w:rsidRDefault="00BD53E9">
      <w:pPr>
        <w:spacing w:after="0"/>
        <w:rPr>
          <w:lang w:val="ru-RU"/>
        </w:rPr>
      </w:pPr>
      <w:bookmarkStart w:id="4" w:name="z7"/>
      <w:bookmarkEnd w:id="3"/>
      <w:r w:rsidRPr="00BD53E9">
        <w:rPr>
          <w:b/>
          <w:color w:val="000000"/>
          <w:lang w:val="ru-RU"/>
        </w:rPr>
        <w:t xml:space="preserve">   1. Общие положения</w:t>
      </w:r>
    </w:p>
    <w:p w:rsidR="0065281F" w:rsidRPr="00BD53E9" w:rsidRDefault="00BD53E9">
      <w:pPr>
        <w:spacing w:after="0"/>
        <w:rPr>
          <w:lang w:val="ru-RU"/>
        </w:rPr>
      </w:pPr>
      <w:bookmarkStart w:id="5" w:name="z8"/>
      <w:bookmarkEnd w:id="4"/>
      <w:r w:rsidRPr="00BD53E9">
        <w:rPr>
          <w:color w:val="000000"/>
          <w:sz w:val="20"/>
          <w:lang w:val="ru-RU"/>
        </w:rPr>
        <w:lastRenderedPageBreak/>
        <w:t xml:space="preserve"> 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1. Санитарные правила «Санитарно-эпидемиологические требования к условиям работы с источниками физических факторов (компьютеры и видеотерминалы), оказывающих воздействие на человека» (далее - Санитарные правил</w:t>
      </w:r>
      <w:r w:rsidRPr="00BD53E9">
        <w:rPr>
          <w:color w:val="000000"/>
          <w:sz w:val="20"/>
          <w:lang w:val="ru-RU"/>
        </w:rPr>
        <w:t>а) регламентируют санитарно-эпидемиологические требования к условиям работы с источниками физических факторов (компьютеры и видеотерминалы), включающих в себя размещение и эксплуатацию компьютеров (персональные компьютеры, планшетные персональные компьютер</w:t>
      </w:r>
      <w:r w:rsidRPr="00BD53E9">
        <w:rPr>
          <w:color w:val="000000"/>
          <w:sz w:val="20"/>
          <w:lang w:val="ru-RU"/>
        </w:rPr>
        <w:t xml:space="preserve">ы, ноутбуки) и видеотерминалов, а также требования к микроклимату, освещению и условиям работы при воздействии физических факторов от компьютеров и видеотерминалов.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2. Настоящие Санитарные правила не распространяются на телевизоры, персональные ком</w:t>
      </w:r>
      <w:r w:rsidRPr="00BD53E9">
        <w:rPr>
          <w:color w:val="000000"/>
          <w:sz w:val="20"/>
          <w:lang w:val="ru-RU"/>
        </w:rPr>
        <w:t xml:space="preserve">пьютеры, планшетные персональные компьютеры, </w:t>
      </w:r>
      <w:proofErr w:type="gramStart"/>
      <w:r w:rsidRPr="00BD53E9">
        <w:rPr>
          <w:color w:val="000000"/>
          <w:sz w:val="20"/>
          <w:lang w:val="ru-RU"/>
        </w:rPr>
        <w:t>ноутбуки</w:t>
      </w:r>
      <w:proofErr w:type="gramEnd"/>
      <w:r w:rsidRPr="00BD53E9">
        <w:rPr>
          <w:color w:val="000000"/>
          <w:sz w:val="20"/>
          <w:lang w:val="ru-RU"/>
        </w:rPr>
        <w:t xml:space="preserve"> используемые в быту, на телевизионные игровые приставки, бортовые компьютеры.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3. </w:t>
      </w:r>
      <w:proofErr w:type="gramStart"/>
      <w:r w:rsidRPr="00BD53E9">
        <w:rPr>
          <w:color w:val="000000"/>
          <w:sz w:val="20"/>
          <w:lang w:val="ru-RU"/>
        </w:rPr>
        <w:t xml:space="preserve">В настоящих Санитарных правилах использованы следующие понятия: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1) видеотерминал (далее - ВТ) - устройство визуального отображения, являющееся терминалом пользователя с экраном дисплея, оборудуемое устройством ввода (входным блоком) типа клавиатуры;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2) персональный компьютер (далее - ПК) - компьютер, пред</w:t>
      </w:r>
      <w:r w:rsidRPr="00BD53E9">
        <w:rPr>
          <w:color w:val="000000"/>
          <w:sz w:val="20"/>
          <w:lang w:val="ru-RU"/>
        </w:rPr>
        <w:t xml:space="preserve">назначенный для автономного использования;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3) рабочая поверхность - поверхность, на которой производится работа и на которой нормируется или измеряется освещенность;</w:t>
      </w:r>
      <w:proofErr w:type="gramEnd"/>
      <w:r w:rsidRPr="00BD53E9">
        <w:rPr>
          <w:color w:val="000000"/>
          <w:sz w:val="20"/>
          <w:lang w:val="ru-RU"/>
        </w:rPr>
        <w:t xml:space="preserve">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4) рядная расстановка - расстановка мебели и оборудования рядами в центре </w:t>
      </w:r>
      <w:r w:rsidRPr="00BD53E9">
        <w:rPr>
          <w:color w:val="000000"/>
          <w:sz w:val="20"/>
          <w:lang w:val="ru-RU"/>
        </w:rPr>
        <w:t xml:space="preserve">помещения, друг за другом; </w:t>
      </w:r>
      <w:r w:rsidRPr="00BD53E9">
        <w:rPr>
          <w:lang w:val="ru-RU"/>
        </w:rPr>
        <w:br/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5) ноутбук - портативный ПК, складывающийся в виде книжки, содержащий все необходимые компоненты в одном небольшом корпусе, включающем дисплей и клавиатуру. Содержит развитые средства подключения к проводным и беспроводным</w:t>
      </w:r>
      <w:r w:rsidRPr="00BD53E9">
        <w:rPr>
          <w:color w:val="000000"/>
          <w:sz w:val="20"/>
          <w:lang w:val="ru-RU"/>
        </w:rPr>
        <w:t xml:space="preserve"> сетям, встроенное мультимедийное оборудование (динамики, часто - микрофон и веб-камеру);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6) центральная расстановка - расстановка мебели и оборудования в центре помещения группами;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7) периметральная расстановка - расстановка мебели, оборудо</w:t>
      </w:r>
      <w:r w:rsidRPr="00BD53E9">
        <w:rPr>
          <w:color w:val="000000"/>
          <w:sz w:val="20"/>
          <w:lang w:val="ru-RU"/>
        </w:rPr>
        <w:t xml:space="preserve">вания вдоль стен (по периметру);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</w:t>
      </w:r>
      <w:proofErr w:type="gramStart"/>
      <w:r w:rsidRPr="00BD53E9">
        <w:rPr>
          <w:color w:val="000000"/>
          <w:sz w:val="20"/>
          <w:lang w:val="ru-RU"/>
        </w:rPr>
        <w:t xml:space="preserve">8) планшетный ПК (далее - ПлПК) - класс ноутбуков, оборудованных планшетным устройством рукописного ввода, объединенным с экраном, работающий при помощи стилуса или пальцев без использования клавиатуры и мыши;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</w:t>
      </w:r>
      <w:r w:rsidRPr="00BD53E9">
        <w:rPr>
          <w:color w:val="000000"/>
          <w:sz w:val="20"/>
          <w:lang w:val="ru-RU"/>
        </w:rPr>
        <w:t xml:space="preserve"> 9) допустимая вибрация и уровень вибрации - общая вибрация для состояния комфорта на рабочих местах в помещениях;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10) стилус - пластмассовый стержень для работы с сенсорным экраном;</w:t>
      </w:r>
      <w:proofErr w:type="gramEnd"/>
      <w:r w:rsidRPr="00BD53E9">
        <w:rPr>
          <w:color w:val="000000"/>
          <w:sz w:val="20"/>
          <w:lang w:val="ru-RU"/>
        </w:rPr>
        <w:t xml:space="preserve">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11) показатель униполярности - отношение концентрации а</w:t>
      </w:r>
      <w:r w:rsidRPr="00BD53E9">
        <w:rPr>
          <w:color w:val="000000"/>
          <w:sz w:val="20"/>
          <w:lang w:val="ru-RU"/>
        </w:rPr>
        <w:t xml:space="preserve">эроионов положительной полярности к концентрации аэроионов отрицательной полярности. </w:t>
      </w:r>
    </w:p>
    <w:p w:rsidR="0065281F" w:rsidRPr="00BD53E9" w:rsidRDefault="00BD53E9">
      <w:pPr>
        <w:spacing w:after="0"/>
        <w:rPr>
          <w:lang w:val="ru-RU"/>
        </w:rPr>
      </w:pPr>
      <w:bookmarkStart w:id="6" w:name="z11"/>
      <w:bookmarkEnd w:id="5"/>
      <w:r w:rsidRPr="00BD53E9">
        <w:rPr>
          <w:b/>
          <w:color w:val="000000"/>
          <w:lang w:val="ru-RU"/>
        </w:rPr>
        <w:t xml:space="preserve">   2. Санитарно-эпидемиологические требования к размещению</w:t>
      </w:r>
      <w:r w:rsidRPr="00BD53E9">
        <w:rPr>
          <w:lang w:val="ru-RU"/>
        </w:rPr>
        <w:br/>
      </w:r>
      <w:r w:rsidRPr="00BD53E9">
        <w:rPr>
          <w:b/>
          <w:color w:val="000000"/>
          <w:lang w:val="ru-RU"/>
        </w:rPr>
        <w:t>и эксплуатации компьютеров (ПК, ПлПК, ноутбуки) и ВТ</w:t>
      </w:r>
    </w:p>
    <w:p w:rsidR="0065281F" w:rsidRPr="00BD53E9" w:rsidRDefault="00BD53E9">
      <w:pPr>
        <w:spacing w:after="0"/>
        <w:rPr>
          <w:lang w:val="ru-RU"/>
        </w:rPr>
      </w:pPr>
      <w:bookmarkStart w:id="7" w:name="z12"/>
      <w:bookmarkEnd w:id="6"/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4. ПК, ПлПК, ноутбуков и ВТ размещаются в специально</w:t>
      </w:r>
      <w:r w:rsidRPr="00BD53E9">
        <w:rPr>
          <w:color w:val="000000"/>
          <w:sz w:val="20"/>
          <w:lang w:val="ru-RU"/>
        </w:rPr>
        <w:t xml:space="preserve"> построенных, пристроенных, реконструированных помещениях, а также в помещениях первого этажа жилых домов с отдельным входом, не совмещенным с подъездом жилого дома или на любых этажах общественных зданий, при обеспечении звукоизоляции и вентиляции помещен</w:t>
      </w:r>
      <w:r w:rsidRPr="00BD53E9">
        <w:rPr>
          <w:color w:val="000000"/>
          <w:sz w:val="20"/>
          <w:lang w:val="ru-RU"/>
        </w:rPr>
        <w:t>ий с устройством изолированных от жилых помещений вентиляционных каналов для отвода загрязненного воздуха выше уровня кровли здания. В помещениях для размещения и эксплуатации ПК, ПлПК, ноутбуков и ВТ обеспечиваются условия для соблюдения нормируемых парам</w:t>
      </w:r>
      <w:r w:rsidRPr="00BD53E9">
        <w:rPr>
          <w:color w:val="000000"/>
          <w:sz w:val="20"/>
          <w:lang w:val="ru-RU"/>
        </w:rPr>
        <w:t>етров освещенности,</w:t>
      </w:r>
      <w:r>
        <w:rPr>
          <w:color w:val="000000"/>
          <w:sz w:val="20"/>
        </w:rPr>
        <w:t> </w:t>
      </w:r>
      <w:r w:rsidRPr="00BD53E9">
        <w:rPr>
          <w:color w:val="000000"/>
          <w:sz w:val="20"/>
          <w:lang w:val="ru-RU"/>
        </w:rPr>
        <w:t xml:space="preserve">микроклимата, приведенных в настоящих Санитарных правилах. </w:t>
      </w:r>
      <w:r w:rsidRPr="00BD53E9">
        <w:rPr>
          <w:lang w:val="ru-RU"/>
        </w:rPr>
        <w:br/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Помещения для работы с ПК, ПлПК, ноутбуками и ВТ не размещаются в подвальных и цокольных помещениях. Рабочие места с ПК, ПлПК, ноутбуками и ВТ не размещаются в местах, гд</w:t>
      </w:r>
      <w:r w:rsidRPr="00BD53E9">
        <w:rPr>
          <w:color w:val="000000"/>
          <w:sz w:val="20"/>
          <w:lang w:val="ru-RU"/>
        </w:rPr>
        <w:t>е расположены силовые кабели, высоковольтные трансформаторы, технологическое оборудование.</w:t>
      </w:r>
      <w:r w:rsidRPr="00BD53E9">
        <w:rPr>
          <w:lang w:val="ru-RU"/>
        </w:rPr>
        <w:br/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5. Площадь на одно рабочее место пользователей ПК и ВТ на базе электронно-лучевой трубки (далее - ЭЛТ) составляет не менее 6 квадратных метров (далее - м</w:t>
      </w:r>
      <w:r w:rsidRPr="00BD53E9">
        <w:rPr>
          <w:color w:val="000000"/>
          <w:vertAlign w:val="superscript"/>
          <w:lang w:val="ru-RU"/>
        </w:rPr>
        <w:t>2</w:t>
      </w:r>
      <w:proofErr w:type="gramStart"/>
      <w:r w:rsidRPr="00BD53E9">
        <w:rPr>
          <w:color w:val="000000"/>
          <w:sz w:val="20"/>
          <w:lang w:val="ru-RU"/>
        </w:rPr>
        <w:t xml:space="preserve"> )</w:t>
      </w:r>
      <w:proofErr w:type="gramEnd"/>
      <w:r w:rsidRPr="00BD53E9">
        <w:rPr>
          <w:color w:val="000000"/>
          <w:sz w:val="20"/>
          <w:lang w:val="ru-RU"/>
        </w:rPr>
        <w:t xml:space="preserve"> пр</w:t>
      </w:r>
      <w:r w:rsidRPr="00BD53E9">
        <w:rPr>
          <w:color w:val="000000"/>
          <w:sz w:val="20"/>
          <w:lang w:val="ru-RU"/>
        </w:rPr>
        <w:t>и рядном расположении, при центральном и периметральном расположении - 4 м</w:t>
      </w:r>
      <w:r w:rsidRPr="00BD53E9">
        <w:rPr>
          <w:color w:val="000000"/>
          <w:vertAlign w:val="superscript"/>
          <w:lang w:val="ru-RU"/>
        </w:rPr>
        <w:t>2</w:t>
      </w:r>
      <w:r w:rsidRPr="00BD53E9">
        <w:rPr>
          <w:color w:val="000000"/>
          <w:sz w:val="20"/>
          <w:lang w:val="ru-RU"/>
        </w:rPr>
        <w:t>, при использовании ВТ на базе плоских дискретных экранов (жидкокристаллические, плазменные) при любом расположении - 4 м</w:t>
      </w:r>
      <w:r w:rsidRPr="00BD53E9">
        <w:rPr>
          <w:color w:val="000000"/>
          <w:vertAlign w:val="superscript"/>
          <w:lang w:val="ru-RU"/>
        </w:rPr>
        <w:t>2</w:t>
      </w:r>
      <w:r w:rsidRPr="00BD53E9">
        <w:rPr>
          <w:color w:val="000000"/>
          <w:sz w:val="20"/>
          <w:lang w:val="ru-RU"/>
        </w:rPr>
        <w:t xml:space="preserve">. </w:t>
      </w:r>
      <w:r w:rsidRPr="00BD53E9">
        <w:rPr>
          <w:lang w:val="ru-RU"/>
        </w:rPr>
        <w:br/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Площадь на одно рабочее место пользователей ПлПК, </w:t>
      </w:r>
      <w:r w:rsidRPr="00BD53E9">
        <w:rPr>
          <w:color w:val="000000"/>
          <w:sz w:val="20"/>
          <w:lang w:val="ru-RU"/>
        </w:rPr>
        <w:t>ноутбуков 2,5 м</w:t>
      </w:r>
      <w:r w:rsidRPr="00BD53E9">
        <w:rPr>
          <w:color w:val="000000"/>
          <w:vertAlign w:val="superscript"/>
          <w:lang w:val="ru-RU"/>
        </w:rPr>
        <w:t>2</w:t>
      </w:r>
      <w:r w:rsidRPr="00BD53E9">
        <w:rPr>
          <w:color w:val="000000"/>
          <w:sz w:val="20"/>
          <w:lang w:val="ru-RU"/>
        </w:rPr>
        <w:t>.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6. Для отделки помещений применяют материалы, допускающие уборку влажным способом с применением моющих средств.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7. Поверхность пола в помещениях, где оборудуются ПК, ПлПК, ноутбуки и ВТ, выполняется без выбоин и щелей, из м</w:t>
      </w:r>
      <w:r w:rsidRPr="00BD53E9">
        <w:rPr>
          <w:color w:val="000000"/>
          <w:sz w:val="20"/>
          <w:lang w:val="ru-RU"/>
        </w:rPr>
        <w:t>атериалов, обладающих антистатическими свойствами. Помещения с использованием ПК, ПлПК, ноутбуками и ВТ, мебель и оборудование содержатся в порядке и чистоте. Дефекты в отделке помещения и поломки оборудования, мебели подлежат своевременному ремонту и заме</w:t>
      </w:r>
      <w:r w:rsidRPr="00BD53E9">
        <w:rPr>
          <w:color w:val="000000"/>
          <w:sz w:val="20"/>
          <w:lang w:val="ru-RU"/>
        </w:rPr>
        <w:t xml:space="preserve">не.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8. Помещения, где размещаются ПК и ВТ, оборудуются защитным заземлением.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9. Расстановка компьютеров (ПК, планшетные персональные компьютеры, ноутбуки) используется одним из трех 3-х вариантов: периметральная, рядные (2-3-рядная), центра</w:t>
      </w:r>
      <w:r w:rsidRPr="00BD53E9">
        <w:rPr>
          <w:color w:val="000000"/>
          <w:sz w:val="20"/>
          <w:lang w:val="ru-RU"/>
        </w:rPr>
        <w:t xml:space="preserve">льная. </w:t>
      </w:r>
      <w:r w:rsidRPr="00BD53E9">
        <w:rPr>
          <w:lang w:val="ru-RU"/>
        </w:rPr>
        <w:br/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</w:t>
      </w:r>
      <w:proofErr w:type="gramStart"/>
      <w:r w:rsidRPr="00BD53E9">
        <w:rPr>
          <w:color w:val="000000"/>
          <w:sz w:val="20"/>
          <w:lang w:val="ru-RU"/>
        </w:rPr>
        <w:t>При периметральной расстановке, расстояние между стеной с оконными проемами и столами 0,5 метров (далее - м), стеной и столами - 0,4 м.</w:t>
      </w:r>
      <w:r w:rsidRPr="00BD53E9">
        <w:rPr>
          <w:lang w:val="ru-RU"/>
        </w:rPr>
        <w:br/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</w:t>
      </w:r>
      <w:proofErr w:type="gramEnd"/>
      <w:r w:rsidRPr="00BD53E9">
        <w:rPr>
          <w:color w:val="000000"/>
          <w:sz w:val="20"/>
          <w:lang w:val="ru-RU"/>
        </w:rPr>
        <w:t>При рядной расстановке расстояние между тылом поверхности одного видеомонитора и экраном другого - н</w:t>
      </w:r>
      <w:r w:rsidRPr="00BD53E9">
        <w:rPr>
          <w:color w:val="000000"/>
          <w:sz w:val="20"/>
          <w:lang w:val="ru-RU"/>
        </w:rPr>
        <w:t xml:space="preserve">е менее 2 м, между боковыми поверхностями видеомониторов не менее 1,2 м, при двух-трехрядной расстановке одноместных столов с компьютерами расстояния в каждом ряду между боковыми поверхностями столов не </w:t>
      </w:r>
      <w:proofErr w:type="gramStart"/>
      <w:r w:rsidRPr="00BD53E9">
        <w:rPr>
          <w:color w:val="000000"/>
          <w:sz w:val="20"/>
          <w:lang w:val="ru-RU"/>
        </w:rPr>
        <w:t>менее 0,5 м.</w:t>
      </w:r>
      <w:r w:rsidRPr="00BD53E9">
        <w:rPr>
          <w:lang w:val="ru-RU"/>
        </w:rPr>
        <w:br/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При центральной расстановке рабочи</w:t>
      </w:r>
      <w:r>
        <w:rPr>
          <w:color w:val="000000"/>
          <w:sz w:val="20"/>
        </w:rPr>
        <w:t>е столы с компьютерами устанавливаются в центре, в два ряда без разрыва и экраны видеомониторов обращены в противоположные стороны, располагаясь в шахматном порядке, или напротив друг друга тыльными сторонами мониторов, при этом расстояние между тылом пове</w:t>
      </w:r>
      <w:r>
        <w:rPr>
          <w:color w:val="000000"/>
          <w:sz w:val="20"/>
        </w:rPr>
        <w:t>рхности одного видеомонитора и экраном другого - не менее 2 м.</w:t>
      </w:r>
      <w:r>
        <w:br/>
      </w:r>
      <w:r>
        <w:rPr>
          <w:color w:val="000000"/>
          <w:sz w:val="20"/>
        </w:rPr>
        <w:t xml:space="preserve">       </w:t>
      </w:r>
      <w:proofErr w:type="gramEnd"/>
      <w:r w:rsidRPr="00BD53E9">
        <w:rPr>
          <w:color w:val="000000"/>
          <w:sz w:val="20"/>
          <w:lang w:val="ru-RU"/>
        </w:rPr>
        <w:t xml:space="preserve">10. </w:t>
      </w:r>
      <w:proofErr w:type="gramStart"/>
      <w:r w:rsidRPr="00BD53E9">
        <w:rPr>
          <w:color w:val="000000"/>
          <w:sz w:val="20"/>
          <w:lang w:val="ru-RU"/>
        </w:rPr>
        <w:t xml:space="preserve">Размеры рабочей поверхности: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1) высота рабочей поверхности стола (от пола) регулируется в пределах 640 - 800 миллиметров (далее - мм);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2) ширину рабочей поверхности с</w:t>
      </w:r>
      <w:r w:rsidRPr="00BD53E9">
        <w:rPr>
          <w:color w:val="000000"/>
          <w:sz w:val="20"/>
          <w:lang w:val="ru-RU"/>
        </w:rPr>
        <w:t xml:space="preserve">тола 800, 1000, 1200 и 1400 мм;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3) рабочий стол имеет пространство для ног высотой не менее 580 мм, шириной - не менее 500 мм, глубиной - не менее 450 мм.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</w:t>
      </w:r>
      <w:proofErr w:type="gramEnd"/>
      <w:r w:rsidRPr="00BD53E9">
        <w:rPr>
          <w:color w:val="000000"/>
          <w:sz w:val="20"/>
          <w:lang w:val="ru-RU"/>
        </w:rPr>
        <w:t>11. Экран видеомонитора находится от глаз пользователя на расстоянии 600-700 мм, но н</w:t>
      </w:r>
      <w:r w:rsidRPr="00BD53E9">
        <w:rPr>
          <w:color w:val="000000"/>
          <w:sz w:val="20"/>
          <w:lang w:val="ru-RU"/>
        </w:rPr>
        <w:t xml:space="preserve">е ближе 500 мм с учетом размеров алфавитно-цифровых знаков и символов.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12. </w:t>
      </w:r>
      <w:proofErr w:type="gramStart"/>
      <w:r w:rsidRPr="00BD53E9">
        <w:rPr>
          <w:color w:val="000000"/>
          <w:sz w:val="20"/>
          <w:lang w:val="ru-RU"/>
        </w:rPr>
        <w:t>В помещениях, где для занятия с ПК, ПлПК, ноутбуками и ВТ оборудуются одноместными столами, предусматривают следующую конструкцию одноместного стола для работы с ПК, ПлПК, н</w:t>
      </w:r>
      <w:r w:rsidRPr="00BD53E9">
        <w:rPr>
          <w:color w:val="000000"/>
          <w:sz w:val="20"/>
          <w:lang w:val="ru-RU"/>
        </w:rPr>
        <w:t xml:space="preserve">оутбуков и ВТ: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1) две раздельные поверхности: одну горизонтальную для размещения ПК с плавной регулировкой по высоте в пределах 520 - 760 мм и вторую подвижную для клавиатуры с регулировкой по высоте соответственно горизонтальной рабочей поверхност</w:t>
      </w:r>
      <w:r w:rsidRPr="00BD53E9">
        <w:rPr>
          <w:color w:val="000000"/>
          <w:sz w:val="20"/>
          <w:lang w:val="ru-RU"/>
        </w:rPr>
        <w:t>и;</w:t>
      </w:r>
      <w:proofErr w:type="gramEnd"/>
      <w:r w:rsidRPr="00BD53E9">
        <w:rPr>
          <w:color w:val="000000"/>
          <w:sz w:val="20"/>
          <w:lang w:val="ru-RU"/>
        </w:rPr>
        <w:t xml:space="preserve">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</w:t>
      </w:r>
      <w:proofErr w:type="gramStart"/>
      <w:r w:rsidRPr="00BD53E9">
        <w:rPr>
          <w:color w:val="000000"/>
          <w:sz w:val="20"/>
          <w:lang w:val="ru-RU"/>
        </w:rPr>
        <w:t xml:space="preserve">2) ширина поверхностей для ПК, ПлПК, ноутбуков и ВТ клавиатуры составляет не менее 750 мм, глубина - не менее 550 мм; </w:t>
      </w:r>
      <w:r w:rsidRPr="00BD53E9">
        <w:rPr>
          <w:lang w:val="ru-RU"/>
        </w:rPr>
        <w:br/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3) ширина пространства для ног не менее 500 мм, глубина не менее 450 мм, а высоту принимать в соответствие с ростом;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</w:t>
      </w:r>
      <w:r>
        <w:rPr>
          <w:color w:val="000000"/>
          <w:sz w:val="20"/>
        </w:rPr>
        <w:t>   </w:t>
      </w:r>
      <w:r w:rsidRPr="00BD53E9">
        <w:rPr>
          <w:color w:val="000000"/>
          <w:sz w:val="20"/>
          <w:lang w:val="ru-RU"/>
        </w:rPr>
        <w:t xml:space="preserve"> 4) увеличение ширины поверхностей до 1200 мм при оснащении рабочего места принтером. </w:t>
      </w:r>
      <w:r w:rsidRPr="00BD53E9">
        <w:rPr>
          <w:lang w:val="ru-RU"/>
        </w:rPr>
        <w:br/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</w:t>
      </w:r>
      <w:proofErr w:type="gramEnd"/>
      <w:r w:rsidRPr="00BD53E9">
        <w:rPr>
          <w:color w:val="000000"/>
          <w:sz w:val="20"/>
          <w:lang w:val="ru-RU"/>
        </w:rPr>
        <w:t>13. Основные размеры рабочего места при работе с компьютерами высота края стола и высота пространства для ног соответствуют росту, согласно</w:t>
      </w:r>
      <w:r>
        <w:rPr>
          <w:color w:val="000000"/>
          <w:sz w:val="20"/>
        </w:rPr>
        <w:t> </w:t>
      </w:r>
      <w:r w:rsidRPr="00BD53E9">
        <w:rPr>
          <w:color w:val="000000"/>
          <w:sz w:val="20"/>
          <w:lang w:val="ru-RU"/>
        </w:rPr>
        <w:t xml:space="preserve">приложению </w:t>
      </w:r>
      <w:r>
        <w:rPr>
          <w:color w:val="000000"/>
          <w:sz w:val="20"/>
        </w:rPr>
        <w:t>1 к насто</w:t>
      </w:r>
      <w:r>
        <w:rPr>
          <w:color w:val="000000"/>
          <w:sz w:val="20"/>
        </w:rPr>
        <w:t xml:space="preserve">ящим Санитарным правилам. </w:t>
      </w:r>
      <w:r w:rsidRPr="00BD53E9">
        <w:rPr>
          <w:color w:val="000000"/>
          <w:sz w:val="20"/>
          <w:lang w:val="ru-RU"/>
        </w:rPr>
        <w:t xml:space="preserve">Не используются табуретки или скамейки.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14. </w:t>
      </w:r>
      <w:proofErr w:type="gramStart"/>
      <w:r w:rsidRPr="00BD53E9">
        <w:rPr>
          <w:color w:val="000000"/>
          <w:sz w:val="20"/>
          <w:lang w:val="ru-RU"/>
        </w:rPr>
        <w:t xml:space="preserve">Непрерывная длительность занятий в дошкольных организациях и школах непосредственно с ВТ, ПК, ПлПК и ноутбуками в течение учебного часа соответствует: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1) дошкольных орган</w:t>
      </w:r>
      <w:r w:rsidRPr="00BD53E9">
        <w:rPr>
          <w:color w:val="000000"/>
          <w:sz w:val="20"/>
          <w:lang w:val="ru-RU"/>
        </w:rPr>
        <w:t xml:space="preserve">изациях и 1 классах - не более 15 минут;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2) 2 - 3 классах - не более 20 минут;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3) 4-5 классах - не более 25 минут;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4) 6 - 8 классах - не более 30 минут;</w:t>
      </w:r>
      <w:proofErr w:type="gramEnd"/>
      <w:r w:rsidRPr="00BD53E9">
        <w:rPr>
          <w:color w:val="000000"/>
          <w:sz w:val="20"/>
          <w:lang w:val="ru-RU"/>
        </w:rPr>
        <w:t xml:space="preserve">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5) 9 - 11(12) </w:t>
      </w:r>
      <w:proofErr w:type="gramStart"/>
      <w:r w:rsidRPr="00BD53E9">
        <w:rPr>
          <w:color w:val="000000"/>
          <w:sz w:val="20"/>
          <w:lang w:val="ru-RU"/>
        </w:rPr>
        <w:t>классах</w:t>
      </w:r>
      <w:proofErr w:type="gramEnd"/>
      <w:r w:rsidRPr="00BD53E9">
        <w:rPr>
          <w:color w:val="000000"/>
          <w:sz w:val="20"/>
          <w:lang w:val="ru-RU"/>
        </w:rPr>
        <w:t xml:space="preserve"> - не более 35 минут.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15. Продолжительность непосредственной работы с </w:t>
      </w:r>
      <w:proofErr w:type="gramStart"/>
      <w:r w:rsidRPr="00BD53E9">
        <w:rPr>
          <w:color w:val="000000"/>
          <w:sz w:val="20"/>
          <w:lang w:val="ru-RU"/>
        </w:rPr>
        <w:t>ВТ</w:t>
      </w:r>
      <w:proofErr w:type="gramEnd"/>
      <w:r w:rsidRPr="00BD53E9">
        <w:rPr>
          <w:color w:val="000000"/>
          <w:sz w:val="20"/>
          <w:lang w:val="ru-RU"/>
        </w:rPr>
        <w:t xml:space="preserve"> и ПК, ПлПК и ноутбуками рекомендуется не более двух часов. В период работы проводятся профилактические мероприятия: упражнения для глаз через каждый 20-25 минут и физкультурная пауза через 45 минут в</w:t>
      </w:r>
      <w:r w:rsidRPr="00BD53E9">
        <w:rPr>
          <w:color w:val="000000"/>
          <w:sz w:val="20"/>
          <w:lang w:val="ru-RU"/>
        </w:rPr>
        <w:t xml:space="preserve">о время перерыва.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16. Компьютерные игровые занятия в дошкольных организациях проводятся не чаще 2 раз в неделю.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17. Занятия с </w:t>
      </w:r>
      <w:proofErr w:type="gramStart"/>
      <w:r w:rsidRPr="00BD53E9">
        <w:rPr>
          <w:color w:val="000000"/>
          <w:sz w:val="20"/>
          <w:lang w:val="ru-RU"/>
        </w:rPr>
        <w:t>ВТ</w:t>
      </w:r>
      <w:proofErr w:type="gramEnd"/>
      <w:r w:rsidRPr="00BD53E9">
        <w:rPr>
          <w:color w:val="000000"/>
          <w:sz w:val="20"/>
          <w:lang w:val="ru-RU"/>
        </w:rPr>
        <w:t>, ПлПК, ноутбуками и ПК не проводятся за счет времени, отведенного для сна, дневных прогулок и оздоровительных м</w:t>
      </w:r>
      <w:r w:rsidRPr="00BD53E9">
        <w:rPr>
          <w:color w:val="000000"/>
          <w:sz w:val="20"/>
          <w:lang w:val="ru-RU"/>
        </w:rPr>
        <w:t xml:space="preserve">ероприятий.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18. Одновременное использование одного ВТ, ПК, ПлПК, ноутбуков двумя и более людьми, независимо от возраста не рекомендуется.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19. Для сбора мусора с объектов, размещенных на первых этажах многоквартирного жилого дома, в частном </w:t>
      </w:r>
      <w:r w:rsidRPr="00BD53E9">
        <w:rPr>
          <w:color w:val="000000"/>
          <w:sz w:val="20"/>
          <w:lang w:val="ru-RU"/>
        </w:rPr>
        <w:t xml:space="preserve">домовладении, во встроено - пристроенных помещениях используются общие мусоросборники жилого дома или контейнеры. </w:t>
      </w:r>
      <w:r w:rsidRPr="00BD53E9">
        <w:rPr>
          <w:lang w:val="ru-RU"/>
        </w:rPr>
        <w:br/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20. Не используются ПК, ВТ, ПлПК, ноутбуки без наличия</w:t>
      </w:r>
      <w:r>
        <w:rPr>
          <w:color w:val="000000"/>
          <w:sz w:val="20"/>
        </w:rPr>
        <w:t> </w:t>
      </w:r>
      <w:r w:rsidRPr="00BD53E9">
        <w:rPr>
          <w:color w:val="000000"/>
          <w:sz w:val="20"/>
          <w:lang w:val="ru-RU"/>
        </w:rPr>
        <w:t xml:space="preserve">документов, подтверждающих их качество и безопасность.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21. Обработка сос</w:t>
      </w:r>
      <w:r w:rsidRPr="00BD53E9">
        <w:rPr>
          <w:color w:val="000000"/>
          <w:sz w:val="20"/>
          <w:lang w:val="ru-RU"/>
        </w:rPr>
        <w:t xml:space="preserve">тавляющих частей компьютера (клавиатуры, монитора, процессора и т.д.) осуществляется средствами, предназначенными для ухода ПК, ПлПК, ноутбуков и ВТ. </w:t>
      </w:r>
      <w:r>
        <w:rPr>
          <w:color w:val="000000"/>
          <w:sz w:val="20"/>
        </w:rPr>
        <w:t>Предусматривается отдельное помещение для хранения неисправных и вышедших из строя компьютеров, недоступно</w:t>
      </w:r>
      <w:r>
        <w:rPr>
          <w:color w:val="000000"/>
          <w:sz w:val="20"/>
        </w:rPr>
        <w:t xml:space="preserve">е для детей. </w:t>
      </w:r>
      <w:r>
        <w:br/>
      </w:r>
      <w:r>
        <w:rPr>
          <w:color w:val="000000"/>
          <w:sz w:val="20"/>
        </w:rPr>
        <w:t xml:space="preserve">       </w:t>
      </w:r>
      <w:r w:rsidRPr="00BD53E9">
        <w:rPr>
          <w:color w:val="000000"/>
          <w:sz w:val="20"/>
          <w:lang w:val="ru-RU"/>
        </w:rPr>
        <w:t xml:space="preserve">22. Не эксплуатируются объекты, размещенные в аварийных зданиях и помещениях. </w:t>
      </w:r>
    </w:p>
    <w:p w:rsidR="0065281F" w:rsidRPr="00BD53E9" w:rsidRDefault="00BD53E9">
      <w:pPr>
        <w:spacing w:after="0"/>
        <w:rPr>
          <w:lang w:val="ru-RU"/>
        </w:rPr>
      </w:pPr>
      <w:bookmarkStart w:id="8" w:name="z31"/>
      <w:bookmarkEnd w:id="7"/>
      <w:r w:rsidRPr="00BD53E9">
        <w:rPr>
          <w:b/>
          <w:color w:val="000000"/>
          <w:lang w:val="ru-RU"/>
        </w:rPr>
        <w:t xml:space="preserve">   3. Санитарно-эпидемиологические требования</w:t>
      </w:r>
      <w:r w:rsidRPr="00BD53E9">
        <w:rPr>
          <w:lang w:val="ru-RU"/>
        </w:rPr>
        <w:br/>
      </w:r>
      <w:r w:rsidRPr="00BD53E9">
        <w:rPr>
          <w:b/>
          <w:color w:val="000000"/>
          <w:lang w:val="ru-RU"/>
        </w:rPr>
        <w:t>к микроклимату в помещениях для эксплуатации компьютеров</w:t>
      </w:r>
      <w:r w:rsidRPr="00BD53E9">
        <w:rPr>
          <w:lang w:val="ru-RU"/>
        </w:rPr>
        <w:br/>
      </w:r>
      <w:r w:rsidRPr="00BD53E9">
        <w:rPr>
          <w:b/>
          <w:color w:val="000000"/>
          <w:lang w:val="ru-RU"/>
        </w:rPr>
        <w:t>(ПК, ПлПК, ноутбуки) и ВТ</w:t>
      </w:r>
    </w:p>
    <w:p w:rsidR="0065281F" w:rsidRPr="00BD53E9" w:rsidRDefault="00BD53E9">
      <w:pPr>
        <w:spacing w:after="0"/>
        <w:rPr>
          <w:lang w:val="ru-RU"/>
        </w:rPr>
      </w:pPr>
      <w:bookmarkStart w:id="9" w:name="z32"/>
      <w:bookmarkEnd w:id="8"/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23. В помещениях, где</w:t>
      </w:r>
      <w:r w:rsidRPr="00BD53E9">
        <w:rPr>
          <w:color w:val="000000"/>
          <w:sz w:val="20"/>
          <w:lang w:val="ru-RU"/>
        </w:rPr>
        <w:t xml:space="preserve"> расположены ПК, ПлПК, ноутбуки и ВТ, обеспечиваются допустимые параметры микроклимата в соответствии с</w:t>
      </w:r>
      <w:r>
        <w:rPr>
          <w:color w:val="000000"/>
          <w:sz w:val="20"/>
        </w:rPr>
        <w:t> </w:t>
      </w:r>
      <w:r w:rsidRPr="00BD53E9">
        <w:rPr>
          <w:color w:val="000000"/>
          <w:sz w:val="20"/>
          <w:lang w:val="ru-RU"/>
        </w:rPr>
        <w:t xml:space="preserve">приложением 2 к настоящим Санитарным правилам.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24. Помещения с ПК, ПлПК, ноутбуками и ВТ оборудуются системами отопления, вентиляцией, кондицион</w:t>
      </w:r>
      <w:r w:rsidRPr="00BD53E9">
        <w:rPr>
          <w:color w:val="000000"/>
          <w:sz w:val="20"/>
          <w:lang w:val="ru-RU"/>
        </w:rPr>
        <w:t xml:space="preserve">ерами.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25. Перед началом работы и после каждого академического часа занятий осуществляют сквозное проветривание. </w:t>
      </w:r>
    </w:p>
    <w:p w:rsidR="0065281F" w:rsidRPr="00BD53E9" w:rsidRDefault="00BD53E9">
      <w:pPr>
        <w:spacing w:after="0"/>
        <w:rPr>
          <w:lang w:val="ru-RU"/>
        </w:rPr>
      </w:pPr>
      <w:bookmarkStart w:id="10" w:name="z35"/>
      <w:bookmarkEnd w:id="9"/>
      <w:r w:rsidRPr="00BD53E9">
        <w:rPr>
          <w:b/>
          <w:color w:val="000000"/>
          <w:lang w:val="ru-RU"/>
        </w:rPr>
        <w:t xml:space="preserve">   4. Санитарно-эпидемиологические требования</w:t>
      </w:r>
      <w:r w:rsidRPr="00BD53E9">
        <w:rPr>
          <w:lang w:val="ru-RU"/>
        </w:rPr>
        <w:br/>
      </w:r>
      <w:r w:rsidRPr="00BD53E9">
        <w:rPr>
          <w:b/>
          <w:color w:val="000000"/>
          <w:lang w:val="ru-RU"/>
        </w:rPr>
        <w:t>к освещению в помещениях для эксплуатации компьютеров</w:t>
      </w:r>
      <w:r w:rsidRPr="00BD53E9">
        <w:rPr>
          <w:lang w:val="ru-RU"/>
        </w:rPr>
        <w:br/>
      </w:r>
      <w:r w:rsidRPr="00BD53E9">
        <w:rPr>
          <w:b/>
          <w:color w:val="000000"/>
          <w:lang w:val="ru-RU"/>
        </w:rPr>
        <w:t>(ПК, ПлПК, ноутбуки) и ВТ</w:t>
      </w:r>
    </w:p>
    <w:p w:rsidR="0065281F" w:rsidRPr="00BD53E9" w:rsidRDefault="00BD53E9">
      <w:pPr>
        <w:spacing w:after="0"/>
        <w:rPr>
          <w:lang w:val="ru-RU"/>
        </w:rPr>
      </w:pPr>
      <w:bookmarkStart w:id="11" w:name="z36"/>
      <w:bookmarkEnd w:id="10"/>
      <w:r w:rsidRPr="00BD53E9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</w:t>
      </w:r>
      <w:r w:rsidRPr="00BD53E9">
        <w:rPr>
          <w:color w:val="000000"/>
          <w:sz w:val="20"/>
          <w:lang w:val="ru-RU"/>
        </w:rPr>
        <w:t xml:space="preserve">26. Помещения, где размещаются ПК, ПлПК, ноутбуки и ВТ имеют естественное освещение.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27. Искусственное освещение в помещениях для эксплуатации ПК и ВТ осуществляется системой общего равномерного освещения. В производственных и административно-общес</w:t>
      </w:r>
      <w:r w:rsidRPr="00BD53E9">
        <w:rPr>
          <w:color w:val="000000"/>
          <w:sz w:val="20"/>
          <w:lang w:val="ru-RU"/>
        </w:rPr>
        <w:t xml:space="preserve">твенных помещениях на рабочем месте, применяют системы комбинированного освещения (к общему освещению дополнительно устанавливаются светильники местного освещения, предназначенные для освещения зоны рабочего места).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28. Освещенность на поверхности </w:t>
      </w:r>
      <w:r w:rsidRPr="00BD53E9">
        <w:rPr>
          <w:color w:val="000000"/>
          <w:sz w:val="20"/>
          <w:lang w:val="ru-RU"/>
        </w:rPr>
        <w:t>рабочего стола составляет: при комбинированном освещении не менее 300 люкс (далее - лк) от общей системы, 500 лк от местной системы; при наличии только общей системы освещения - 400 лк. Освещение выполняется таким образом, чтобы обеспечить отсутствие блико</w:t>
      </w:r>
      <w:r w:rsidRPr="00BD53E9">
        <w:rPr>
          <w:color w:val="000000"/>
          <w:sz w:val="20"/>
          <w:lang w:val="ru-RU"/>
        </w:rPr>
        <w:t xml:space="preserve">в на поверхности экрана. Освещенность поверхности экрана не более 200 лк.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29. В качестве источников света при искусственном освещении используются люминесцентные лампы. В светильниках местного освещения допускается применение ламп накаливания, в то</w:t>
      </w:r>
      <w:r w:rsidRPr="00BD53E9">
        <w:rPr>
          <w:color w:val="000000"/>
          <w:sz w:val="20"/>
          <w:lang w:val="ru-RU"/>
        </w:rPr>
        <w:t xml:space="preserve">м числе энергосберегающие.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30. Для обеспечения нормируемых значений освещенности в помещениях для использования ПК ПлПК, ноутбуков и ВТ своевременно заменяют перегоревшие лампы. Неисправные, перегоревшие люминесцентные лампы хранят в отдельном поме</w:t>
      </w:r>
      <w:r w:rsidRPr="00BD53E9">
        <w:rPr>
          <w:color w:val="000000"/>
          <w:sz w:val="20"/>
          <w:lang w:val="ru-RU"/>
        </w:rPr>
        <w:t xml:space="preserve">щении. Не допускается выброс отработанных люминесцентных ламп в мусоросборные контейнеры. Вывоз и утилизация отработанных ламп проводится организациями, имеющими лицензию на данный вид деятельности. </w:t>
      </w:r>
      <w:r w:rsidRPr="00BD53E9">
        <w:rPr>
          <w:lang w:val="ru-RU"/>
        </w:rPr>
        <w:br/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Для предупреждения бликов на экране монитора, окон</w:t>
      </w:r>
      <w:r w:rsidRPr="00BD53E9">
        <w:rPr>
          <w:color w:val="000000"/>
          <w:sz w:val="20"/>
          <w:lang w:val="ru-RU"/>
        </w:rPr>
        <w:t>ные проемы оборудуются защитными устройствами, не пропускающими дневной свет.</w:t>
      </w:r>
    </w:p>
    <w:p w:rsidR="0065281F" w:rsidRPr="00BD53E9" w:rsidRDefault="00BD53E9">
      <w:pPr>
        <w:spacing w:after="0"/>
        <w:rPr>
          <w:lang w:val="ru-RU"/>
        </w:rPr>
      </w:pPr>
      <w:bookmarkStart w:id="12" w:name="z41"/>
      <w:bookmarkEnd w:id="11"/>
      <w:r w:rsidRPr="00BD53E9">
        <w:rPr>
          <w:b/>
          <w:color w:val="000000"/>
          <w:lang w:val="ru-RU"/>
        </w:rPr>
        <w:t xml:space="preserve">   5. Санитарно-эпидемиологические требования</w:t>
      </w:r>
      <w:r w:rsidRPr="00BD53E9">
        <w:rPr>
          <w:lang w:val="ru-RU"/>
        </w:rPr>
        <w:br/>
      </w:r>
      <w:r w:rsidRPr="00BD53E9">
        <w:rPr>
          <w:b/>
          <w:color w:val="000000"/>
          <w:lang w:val="ru-RU"/>
        </w:rPr>
        <w:t>к условиям работы при воздействии физических факторов</w:t>
      </w:r>
      <w:r w:rsidRPr="00BD53E9">
        <w:rPr>
          <w:lang w:val="ru-RU"/>
        </w:rPr>
        <w:br/>
      </w:r>
      <w:r w:rsidRPr="00BD53E9">
        <w:rPr>
          <w:b/>
          <w:color w:val="000000"/>
          <w:lang w:val="ru-RU"/>
        </w:rPr>
        <w:t>от компьютеров (ПК, ПлПК, ноутбуки) и ВТ</w:t>
      </w:r>
    </w:p>
    <w:p w:rsidR="0065281F" w:rsidRPr="00BD53E9" w:rsidRDefault="00BD53E9">
      <w:pPr>
        <w:spacing w:after="0"/>
        <w:rPr>
          <w:lang w:val="ru-RU"/>
        </w:rPr>
      </w:pPr>
      <w:bookmarkStart w:id="13" w:name="z42"/>
      <w:bookmarkEnd w:id="12"/>
      <w:r w:rsidRPr="00BD53E9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31. В помещениях: </w:t>
      </w:r>
      <w:r w:rsidRPr="00BD53E9">
        <w:rPr>
          <w:lang w:val="ru-RU"/>
        </w:rPr>
        <w:br/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допу</w:t>
      </w:r>
      <w:r w:rsidRPr="00BD53E9">
        <w:rPr>
          <w:color w:val="000000"/>
          <w:sz w:val="20"/>
          <w:lang w:val="ru-RU"/>
        </w:rPr>
        <w:t>стимые уровни звукового давления в октавных полосах частот и уровня звука, создаваемого компьютерами (ПК, ПлПК, ноутбуки) и ВТ принимаются согласно</w:t>
      </w:r>
      <w:r>
        <w:rPr>
          <w:color w:val="000000"/>
          <w:sz w:val="20"/>
        </w:rPr>
        <w:t> </w:t>
      </w:r>
      <w:r w:rsidRPr="00BD53E9">
        <w:rPr>
          <w:color w:val="000000"/>
          <w:sz w:val="20"/>
          <w:lang w:val="ru-RU"/>
        </w:rPr>
        <w:t xml:space="preserve">приложению </w:t>
      </w:r>
      <w:r>
        <w:rPr>
          <w:color w:val="000000"/>
          <w:sz w:val="20"/>
        </w:rPr>
        <w:t>3 к настоящим Санитарным правилам;</w:t>
      </w:r>
      <w:r>
        <w:br/>
      </w: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допустимое</w:t>
      </w:r>
      <w:proofErr w:type="gramEnd"/>
      <w:r>
        <w:rPr>
          <w:color w:val="000000"/>
          <w:sz w:val="20"/>
        </w:rPr>
        <w:t xml:space="preserve"> виброускорение для помещений с ПК, ВТ оси Z, </w:t>
      </w:r>
      <w:r>
        <w:rPr>
          <w:color w:val="000000"/>
          <w:sz w:val="20"/>
        </w:rPr>
        <w:t xml:space="preserve">X, Y соответствует приложению </w:t>
      </w:r>
      <w:r w:rsidRPr="00BD53E9">
        <w:rPr>
          <w:color w:val="000000"/>
          <w:sz w:val="20"/>
          <w:lang w:val="ru-RU"/>
        </w:rPr>
        <w:t>4 к настоящим Санитарным правилам;</w:t>
      </w:r>
      <w:r w:rsidRPr="00BD53E9">
        <w:rPr>
          <w:lang w:val="ru-RU"/>
        </w:rPr>
        <w:br/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допустимые значения уровней неионизирующих электромагнитных излучений принимаются согласно</w:t>
      </w:r>
      <w:r>
        <w:rPr>
          <w:color w:val="000000"/>
          <w:sz w:val="20"/>
        </w:rPr>
        <w:t> </w:t>
      </w:r>
      <w:r w:rsidRPr="00BD53E9">
        <w:rPr>
          <w:color w:val="000000"/>
          <w:sz w:val="20"/>
          <w:lang w:val="ru-RU"/>
        </w:rPr>
        <w:t xml:space="preserve">приложению </w:t>
      </w:r>
      <w:r>
        <w:rPr>
          <w:color w:val="000000"/>
          <w:sz w:val="20"/>
        </w:rPr>
        <w:t>5 к настоящим Санитарным правилам;</w:t>
      </w:r>
      <w:r>
        <w:br/>
      </w:r>
      <w:r>
        <w:rPr>
          <w:color w:val="000000"/>
          <w:sz w:val="20"/>
        </w:rPr>
        <w:t>      допустимые уровни концентраций аэроионов и</w:t>
      </w:r>
      <w:r>
        <w:rPr>
          <w:color w:val="000000"/>
          <w:sz w:val="20"/>
        </w:rPr>
        <w:t xml:space="preserve"> коэффициента униполярности указаны в приложении 6 к настоящим Санитарным правилам.</w:t>
      </w:r>
      <w:r>
        <w:br/>
      </w:r>
      <w:r>
        <w:rPr>
          <w:color w:val="000000"/>
          <w:sz w:val="20"/>
        </w:rPr>
        <w:t xml:space="preserve">       </w:t>
      </w:r>
      <w:r w:rsidRPr="00BD53E9">
        <w:rPr>
          <w:color w:val="000000"/>
          <w:sz w:val="20"/>
          <w:lang w:val="ru-RU"/>
        </w:rPr>
        <w:t>32. Оборудование (печатающие устройства, серверы и другое), уровень шума которого превышает допустимый, размещается вне помещений, где оборудованы ПК, ПлПК, ноутбуки</w:t>
      </w:r>
      <w:r w:rsidRPr="00BD53E9">
        <w:rPr>
          <w:color w:val="000000"/>
          <w:sz w:val="20"/>
          <w:lang w:val="ru-RU"/>
        </w:rPr>
        <w:t xml:space="preserve"> и ВТ. </w:t>
      </w:r>
      <w:r w:rsidRPr="00BD53E9">
        <w:rPr>
          <w:lang w:val="ru-RU"/>
        </w:rPr>
        <w:br/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33. </w:t>
      </w:r>
      <w:proofErr w:type="gramStart"/>
      <w:r w:rsidRPr="00BD53E9">
        <w:rPr>
          <w:color w:val="000000"/>
          <w:sz w:val="20"/>
          <w:lang w:val="ru-RU"/>
        </w:rPr>
        <w:t>Методика инструментального контроля и гигиенической оценки уровней, электромагнитных полей на рабочих местах приведены в</w:t>
      </w:r>
      <w:r>
        <w:rPr>
          <w:color w:val="000000"/>
          <w:sz w:val="20"/>
        </w:rPr>
        <w:t> </w:t>
      </w:r>
      <w:r w:rsidRPr="00BD53E9">
        <w:rPr>
          <w:color w:val="000000"/>
          <w:sz w:val="20"/>
          <w:lang w:val="ru-RU"/>
        </w:rPr>
        <w:t xml:space="preserve">приложении 7 к настоящим Санитарным правилам. </w:t>
      </w:r>
      <w:proofErr w:type="gramEnd"/>
    </w:p>
    <w:p w:rsidR="0065281F" w:rsidRPr="00BD53E9" w:rsidRDefault="00BD53E9">
      <w:pPr>
        <w:spacing w:after="0"/>
        <w:jc w:val="right"/>
        <w:rPr>
          <w:lang w:val="ru-RU"/>
        </w:rPr>
      </w:pPr>
      <w:bookmarkStart w:id="14" w:name="z45"/>
      <w:bookmarkEnd w:id="13"/>
      <w:r w:rsidRPr="00BD53E9">
        <w:rPr>
          <w:color w:val="000000"/>
          <w:sz w:val="20"/>
          <w:lang w:val="ru-RU"/>
        </w:rPr>
        <w:t xml:space="preserve">  Приложение 1</w:t>
      </w:r>
      <w:r>
        <w:rPr>
          <w:color w:val="000000"/>
          <w:sz w:val="20"/>
        </w:rPr>
        <w:t>               </w:t>
      </w:r>
      <w:r w:rsidRPr="00BD53E9">
        <w:rPr>
          <w:color w:val="000000"/>
          <w:sz w:val="20"/>
          <w:lang w:val="ru-RU"/>
        </w:rPr>
        <w:t xml:space="preserve">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к санитарным правилам</w:t>
      </w:r>
      <w:r>
        <w:rPr>
          <w:color w:val="000000"/>
          <w:sz w:val="20"/>
        </w:rPr>
        <w:t>          </w:t>
      </w:r>
      <w:r w:rsidRPr="00BD53E9">
        <w:rPr>
          <w:color w:val="000000"/>
          <w:sz w:val="20"/>
          <w:lang w:val="ru-RU"/>
        </w:rPr>
        <w:t xml:space="preserve">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«Сан</w:t>
      </w:r>
      <w:r w:rsidRPr="00BD53E9">
        <w:rPr>
          <w:color w:val="000000"/>
          <w:sz w:val="20"/>
          <w:lang w:val="ru-RU"/>
        </w:rPr>
        <w:t xml:space="preserve">итарно-эпидемиологические требования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>к условиям работы с источниками физических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факторов (компьютеры и видеотерминалы),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оказывающих воздействие на человека»</w:t>
      </w:r>
      <w:r>
        <w:rPr>
          <w:color w:val="000000"/>
          <w:sz w:val="20"/>
        </w:rPr>
        <w:t>  </w:t>
      </w:r>
      <w:r w:rsidRPr="00BD53E9">
        <w:rPr>
          <w:color w:val="000000"/>
          <w:sz w:val="20"/>
          <w:lang w:val="ru-RU"/>
        </w:rPr>
        <w:t xml:space="preserve"> </w:t>
      </w:r>
    </w:p>
    <w:p w:rsidR="0065281F" w:rsidRDefault="00BD53E9">
      <w:pPr>
        <w:spacing w:after="0"/>
      </w:pPr>
      <w:bookmarkStart w:id="15" w:name="z46"/>
      <w:bookmarkEnd w:id="14"/>
      <w:r>
        <w:rPr>
          <w:color w:val="000000"/>
          <w:sz w:val="20"/>
        </w:rPr>
        <w:t>                           </w:t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Размеры рабочего места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931"/>
        <w:gridCol w:w="3225"/>
        <w:gridCol w:w="3506"/>
      </w:tblGrid>
      <w:tr w:rsidR="0065281F" w:rsidRPr="00BD53E9">
        <w:trPr>
          <w:trHeight w:val="30"/>
          <w:tblCellSpacing w:w="0" w:type="auto"/>
        </w:trPr>
        <w:tc>
          <w:tcPr>
            <w:tcW w:w="41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"/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Рост,</w:t>
            </w:r>
            <w:r>
              <w:br/>
            </w:r>
            <w:r>
              <w:rPr>
                <w:color w:val="000000"/>
                <w:sz w:val="20"/>
              </w:rPr>
              <w:t>сантиметров (далее - см)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Pr="00BD53E9" w:rsidRDefault="00BD53E9">
            <w:pPr>
              <w:spacing w:after="20"/>
              <w:ind w:left="20"/>
              <w:jc w:val="center"/>
              <w:rPr>
                <w:lang w:val="ru-RU"/>
              </w:rPr>
            </w:pPr>
            <w:r w:rsidRPr="00BD53E9">
              <w:rPr>
                <w:color w:val="000000"/>
                <w:sz w:val="20"/>
                <w:lang w:val="ru-RU"/>
              </w:rPr>
              <w:t>Высота над</w:t>
            </w:r>
            <w:r w:rsidRPr="00BD53E9">
              <w:rPr>
                <w:color w:val="000000"/>
                <w:sz w:val="20"/>
                <w:lang w:val="ru-RU"/>
              </w:rPr>
              <w:t xml:space="preserve"> полом, миллиметров (далее - мм)</w:t>
            </w:r>
          </w:p>
        </w:tc>
      </w:tr>
      <w:tr w:rsidR="0065281F" w:rsidRPr="00BD53E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281F" w:rsidRPr="00BD53E9" w:rsidRDefault="0065281F">
            <w:pPr>
              <w:rPr>
                <w:lang w:val="ru-RU"/>
              </w:rPr>
            </w:pPr>
          </w:p>
        </w:tc>
        <w:tc>
          <w:tcPr>
            <w:tcW w:w="4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поверхность стола</w:t>
            </w:r>
          </w:p>
        </w:tc>
        <w:tc>
          <w:tcPr>
            <w:tcW w:w="5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Pr="00BD53E9" w:rsidRDefault="00BD53E9">
            <w:pPr>
              <w:spacing w:after="20"/>
              <w:ind w:left="20"/>
              <w:jc w:val="center"/>
              <w:rPr>
                <w:lang w:val="ru-RU"/>
              </w:rPr>
            </w:pPr>
            <w:r w:rsidRPr="00BD53E9">
              <w:rPr>
                <w:color w:val="000000"/>
                <w:sz w:val="20"/>
                <w:lang w:val="ru-RU"/>
              </w:rPr>
              <w:t>пространство для ног, не менее</w:t>
            </w:r>
          </w:p>
        </w:tc>
      </w:tr>
      <w:tr w:rsidR="0065281F">
        <w:trPr>
          <w:trHeight w:val="30"/>
          <w:tblCellSpacing w:w="0" w:type="auto"/>
        </w:trPr>
        <w:tc>
          <w:tcPr>
            <w:tcW w:w="4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5281F">
        <w:trPr>
          <w:trHeight w:val="30"/>
          <w:tblCellSpacing w:w="0" w:type="auto"/>
        </w:trPr>
        <w:tc>
          <w:tcPr>
            <w:tcW w:w="4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100-115</w:t>
            </w:r>
          </w:p>
        </w:tc>
        <w:tc>
          <w:tcPr>
            <w:tcW w:w="4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460</w:t>
            </w:r>
          </w:p>
        </w:tc>
        <w:tc>
          <w:tcPr>
            <w:tcW w:w="5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320</w:t>
            </w:r>
          </w:p>
        </w:tc>
      </w:tr>
      <w:tr w:rsidR="0065281F">
        <w:trPr>
          <w:trHeight w:val="30"/>
          <w:tblCellSpacing w:w="0" w:type="auto"/>
        </w:trPr>
        <w:tc>
          <w:tcPr>
            <w:tcW w:w="4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116-130</w:t>
            </w:r>
          </w:p>
        </w:tc>
        <w:tc>
          <w:tcPr>
            <w:tcW w:w="4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520</w:t>
            </w:r>
          </w:p>
        </w:tc>
        <w:tc>
          <w:tcPr>
            <w:tcW w:w="5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400</w:t>
            </w:r>
          </w:p>
        </w:tc>
      </w:tr>
      <w:tr w:rsidR="0065281F">
        <w:trPr>
          <w:trHeight w:val="30"/>
          <w:tblCellSpacing w:w="0" w:type="auto"/>
        </w:trPr>
        <w:tc>
          <w:tcPr>
            <w:tcW w:w="4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131 - 145</w:t>
            </w:r>
          </w:p>
        </w:tc>
        <w:tc>
          <w:tcPr>
            <w:tcW w:w="4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580</w:t>
            </w:r>
          </w:p>
        </w:tc>
        <w:tc>
          <w:tcPr>
            <w:tcW w:w="5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520</w:t>
            </w:r>
          </w:p>
        </w:tc>
      </w:tr>
      <w:tr w:rsidR="0065281F">
        <w:trPr>
          <w:trHeight w:val="30"/>
          <w:tblCellSpacing w:w="0" w:type="auto"/>
        </w:trPr>
        <w:tc>
          <w:tcPr>
            <w:tcW w:w="4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146-160</w:t>
            </w:r>
          </w:p>
        </w:tc>
        <w:tc>
          <w:tcPr>
            <w:tcW w:w="4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640</w:t>
            </w:r>
          </w:p>
        </w:tc>
        <w:tc>
          <w:tcPr>
            <w:tcW w:w="5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580</w:t>
            </w:r>
          </w:p>
        </w:tc>
      </w:tr>
      <w:tr w:rsidR="0065281F">
        <w:trPr>
          <w:trHeight w:val="30"/>
          <w:tblCellSpacing w:w="0" w:type="auto"/>
        </w:trPr>
        <w:tc>
          <w:tcPr>
            <w:tcW w:w="4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161 - 175</w:t>
            </w:r>
          </w:p>
        </w:tc>
        <w:tc>
          <w:tcPr>
            <w:tcW w:w="4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700</w:t>
            </w:r>
          </w:p>
        </w:tc>
        <w:tc>
          <w:tcPr>
            <w:tcW w:w="5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640</w:t>
            </w:r>
          </w:p>
        </w:tc>
      </w:tr>
      <w:tr w:rsidR="0065281F">
        <w:trPr>
          <w:trHeight w:val="30"/>
          <w:tblCellSpacing w:w="0" w:type="auto"/>
        </w:trPr>
        <w:tc>
          <w:tcPr>
            <w:tcW w:w="41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Выше 175</w:t>
            </w:r>
          </w:p>
        </w:tc>
        <w:tc>
          <w:tcPr>
            <w:tcW w:w="4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760</w:t>
            </w:r>
          </w:p>
        </w:tc>
        <w:tc>
          <w:tcPr>
            <w:tcW w:w="51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700</w:t>
            </w:r>
          </w:p>
        </w:tc>
      </w:tr>
    </w:tbl>
    <w:p w:rsidR="0065281F" w:rsidRPr="00BD53E9" w:rsidRDefault="00BD53E9">
      <w:pPr>
        <w:spacing w:after="0"/>
        <w:rPr>
          <w:lang w:val="ru-RU"/>
        </w:rPr>
      </w:pPr>
      <w:bookmarkStart w:id="16" w:name="z47"/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Примечание: Ширина и глубина пространства для ног </w:t>
      </w:r>
      <w:r w:rsidRPr="00BD53E9">
        <w:rPr>
          <w:color w:val="000000"/>
          <w:sz w:val="20"/>
          <w:lang w:val="ru-RU"/>
        </w:rPr>
        <w:t>определяются конструкцией стола.</w:t>
      </w:r>
    </w:p>
    <w:p w:rsidR="0065281F" w:rsidRPr="00BD53E9" w:rsidRDefault="00BD53E9">
      <w:pPr>
        <w:spacing w:after="0"/>
        <w:jc w:val="right"/>
        <w:rPr>
          <w:lang w:val="ru-RU"/>
        </w:rPr>
      </w:pPr>
      <w:bookmarkStart w:id="17" w:name="z48"/>
      <w:bookmarkEnd w:id="16"/>
      <w:r w:rsidRPr="00BD53E9">
        <w:rPr>
          <w:color w:val="000000"/>
          <w:sz w:val="20"/>
          <w:lang w:val="ru-RU"/>
        </w:rPr>
        <w:t xml:space="preserve">  Приложение 2</w:t>
      </w:r>
      <w:r>
        <w:rPr>
          <w:color w:val="000000"/>
          <w:sz w:val="20"/>
        </w:rPr>
        <w:t>               </w:t>
      </w:r>
      <w:r w:rsidRPr="00BD53E9">
        <w:rPr>
          <w:color w:val="000000"/>
          <w:sz w:val="20"/>
          <w:lang w:val="ru-RU"/>
        </w:rPr>
        <w:t xml:space="preserve">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к санитарным правилам</w:t>
      </w:r>
      <w:r>
        <w:rPr>
          <w:color w:val="000000"/>
          <w:sz w:val="20"/>
        </w:rPr>
        <w:t>          </w:t>
      </w:r>
      <w:r w:rsidRPr="00BD53E9">
        <w:rPr>
          <w:color w:val="000000"/>
          <w:sz w:val="20"/>
          <w:lang w:val="ru-RU"/>
        </w:rPr>
        <w:t xml:space="preserve">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«Санитарно-эпидемиологические требования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>к условиям работы с источниками физических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факторов (компьютеры и видеотерминалы),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оказывающих воздействие на че</w:t>
      </w:r>
      <w:r w:rsidRPr="00BD53E9">
        <w:rPr>
          <w:color w:val="000000"/>
          <w:sz w:val="20"/>
          <w:lang w:val="ru-RU"/>
        </w:rPr>
        <w:t>ловека»</w:t>
      </w:r>
      <w:r>
        <w:rPr>
          <w:color w:val="000000"/>
          <w:sz w:val="20"/>
        </w:rPr>
        <w:t>  </w:t>
      </w:r>
      <w:r w:rsidRPr="00BD53E9">
        <w:rPr>
          <w:color w:val="000000"/>
          <w:sz w:val="20"/>
          <w:lang w:val="ru-RU"/>
        </w:rPr>
        <w:t xml:space="preserve"> </w:t>
      </w:r>
    </w:p>
    <w:p w:rsidR="0065281F" w:rsidRDefault="00BD53E9">
      <w:pPr>
        <w:spacing w:after="0"/>
      </w:pPr>
      <w:bookmarkStart w:id="18" w:name="z49"/>
      <w:bookmarkEnd w:id="17"/>
      <w:r>
        <w:rPr>
          <w:color w:val="000000"/>
          <w:sz w:val="20"/>
        </w:rPr>
        <w:t>           </w:t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Допустимые параметры микроклимата для помещений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835"/>
        <w:gridCol w:w="3351"/>
        <w:gridCol w:w="3476"/>
      </w:tblGrid>
      <w:tr w:rsidR="0065281F" w:rsidRPr="00BD53E9">
        <w:trPr>
          <w:trHeight w:val="30"/>
          <w:tblCellSpacing w:w="0" w:type="auto"/>
        </w:trPr>
        <w:tc>
          <w:tcPr>
            <w:tcW w:w="3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"/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Температура, С</w:t>
            </w:r>
            <w:r>
              <w:rPr>
                <w:color w:val="000000"/>
                <w:vertAlign w:val="superscript"/>
              </w:rPr>
              <w:t>о</w:t>
            </w:r>
          </w:p>
        </w:tc>
        <w:tc>
          <w:tcPr>
            <w:tcW w:w="4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Относительная влажность, не более, %</w:t>
            </w:r>
          </w:p>
        </w:tc>
        <w:tc>
          <w:tcPr>
            <w:tcW w:w="5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Pr="00BD53E9" w:rsidRDefault="00BD53E9">
            <w:pPr>
              <w:spacing w:after="20"/>
              <w:ind w:left="20"/>
              <w:jc w:val="center"/>
              <w:rPr>
                <w:lang w:val="ru-RU"/>
              </w:rPr>
            </w:pPr>
            <w:r w:rsidRPr="00BD53E9">
              <w:rPr>
                <w:color w:val="000000"/>
                <w:sz w:val="20"/>
                <w:lang w:val="ru-RU"/>
              </w:rPr>
              <w:t>Скорость движения воздуха, м/с</w:t>
            </w:r>
          </w:p>
        </w:tc>
      </w:tr>
      <w:tr w:rsidR="0065281F">
        <w:trPr>
          <w:trHeight w:val="30"/>
          <w:tblCellSpacing w:w="0" w:type="auto"/>
        </w:trPr>
        <w:tc>
          <w:tcPr>
            <w:tcW w:w="3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65281F">
        <w:trPr>
          <w:trHeight w:val="30"/>
          <w:tblCellSpacing w:w="0" w:type="auto"/>
        </w:trPr>
        <w:tc>
          <w:tcPr>
            <w:tcW w:w="3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4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5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&lt;0,1</w:t>
            </w:r>
          </w:p>
        </w:tc>
      </w:tr>
      <w:tr w:rsidR="0065281F">
        <w:trPr>
          <w:trHeight w:val="30"/>
          <w:tblCellSpacing w:w="0" w:type="auto"/>
        </w:trPr>
        <w:tc>
          <w:tcPr>
            <w:tcW w:w="3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4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5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&lt;0,1</w:t>
            </w:r>
          </w:p>
        </w:tc>
      </w:tr>
      <w:tr w:rsidR="0065281F">
        <w:trPr>
          <w:trHeight w:val="30"/>
          <w:tblCellSpacing w:w="0" w:type="auto"/>
        </w:trPr>
        <w:tc>
          <w:tcPr>
            <w:tcW w:w="3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4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5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&lt;0,1</w:t>
            </w:r>
          </w:p>
        </w:tc>
      </w:tr>
      <w:tr w:rsidR="0065281F">
        <w:trPr>
          <w:trHeight w:val="30"/>
          <w:tblCellSpacing w:w="0" w:type="auto"/>
        </w:trPr>
        <w:tc>
          <w:tcPr>
            <w:tcW w:w="3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4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5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&lt;0,1</w:t>
            </w:r>
          </w:p>
        </w:tc>
      </w:tr>
      <w:tr w:rsidR="0065281F">
        <w:trPr>
          <w:trHeight w:val="30"/>
          <w:tblCellSpacing w:w="0" w:type="auto"/>
        </w:trPr>
        <w:tc>
          <w:tcPr>
            <w:tcW w:w="3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7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5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&lt;0,1</w:t>
            </w:r>
          </w:p>
        </w:tc>
      </w:tr>
    </w:tbl>
    <w:p w:rsidR="0065281F" w:rsidRPr="00BD53E9" w:rsidRDefault="00BD53E9">
      <w:pPr>
        <w:spacing w:after="0"/>
        <w:jc w:val="right"/>
        <w:rPr>
          <w:lang w:val="ru-RU"/>
        </w:rPr>
      </w:pPr>
      <w:bookmarkStart w:id="19" w:name="z50"/>
      <w:r w:rsidRPr="00BD53E9">
        <w:rPr>
          <w:color w:val="000000"/>
          <w:sz w:val="20"/>
          <w:lang w:val="ru-RU"/>
        </w:rPr>
        <w:t xml:space="preserve">  Приложение 3</w:t>
      </w:r>
      <w:r>
        <w:rPr>
          <w:color w:val="000000"/>
          <w:sz w:val="20"/>
        </w:rPr>
        <w:t>               </w:t>
      </w:r>
      <w:r w:rsidRPr="00BD53E9">
        <w:rPr>
          <w:color w:val="000000"/>
          <w:sz w:val="20"/>
          <w:lang w:val="ru-RU"/>
        </w:rPr>
        <w:t xml:space="preserve">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 w:rsidRPr="00BD53E9">
        <w:rPr>
          <w:color w:val="000000"/>
          <w:sz w:val="20"/>
          <w:lang w:val="ru-RU"/>
        </w:rPr>
        <w:t>к санитарным правилам</w:t>
      </w:r>
      <w:r>
        <w:rPr>
          <w:color w:val="000000"/>
          <w:sz w:val="20"/>
        </w:rPr>
        <w:t>          </w:t>
      </w:r>
      <w:r w:rsidRPr="00BD53E9">
        <w:rPr>
          <w:color w:val="000000"/>
          <w:sz w:val="20"/>
          <w:lang w:val="ru-RU"/>
        </w:rPr>
        <w:t xml:space="preserve">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«Санитарно-эпидемиологические требования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>к условиям работы с источниками физических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факторов (компьютеры и видеотерминалы),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оказывающих воздействие на человека»</w:t>
      </w:r>
      <w:r>
        <w:rPr>
          <w:color w:val="000000"/>
          <w:sz w:val="20"/>
        </w:rPr>
        <w:t>  </w:t>
      </w:r>
      <w:r w:rsidRPr="00BD53E9">
        <w:rPr>
          <w:color w:val="000000"/>
          <w:sz w:val="20"/>
          <w:lang w:val="ru-RU"/>
        </w:rPr>
        <w:t xml:space="preserve"> </w:t>
      </w:r>
    </w:p>
    <w:p w:rsidR="0065281F" w:rsidRPr="00BD53E9" w:rsidRDefault="00BD53E9">
      <w:pPr>
        <w:spacing w:after="0"/>
        <w:rPr>
          <w:lang w:val="ru-RU"/>
        </w:rPr>
      </w:pPr>
      <w:bookmarkStart w:id="20" w:name="z51"/>
      <w:bookmarkEnd w:id="19"/>
      <w:r>
        <w:rPr>
          <w:color w:val="000000"/>
          <w:sz w:val="20"/>
        </w:rPr>
        <w:t>                 </w:t>
      </w:r>
      <w:r w:rsidRPr="00BD53E9">
        <w:rPr>
          <w:color w:val="000000"/>
          <w:sz w:val="20"/>
          <w:lang w:val="ru-RU"/>
        </w:rPr>
        <w:t xml:space="preserve"> Допустимые уровни звукового давления</w:t>
      </w:r>
      <w:r w:rsidRPr="00BD53E9">
        <w:rPr>
          <w:lang w:val="ru-RU"/>
        </w:rPr>
        <w:br/>
      </w:r>
      <w:r>
        <w:rPr>
          <w:color w:val="000000"/>
          <w:sz w:val="20"/>
        </w:rPr>
        <w:t>        </w:t>
      </w:r>
      <w:r w:rsidRPr="00BD53E9">
        <w:rPr>
          <w:color w:val="000000"/>
          <w:sz w:val="20"/>
          <w:lang w:val="ru-RU"/>
        </w:rPr>
        <w:t xml:space="preserve"> в октавных полосах частот и уровня звука, создаваемого</w:t>
      </w:r>
      <w:r w:rsidRPr="00BD53E9">
        <w:rPr>
          <w:lang w:val="ru-RU"/>
        </w:rPr>
        <w:br/>
      </w:r>
      <w:r>
        <w:rPr>
          <w:color w:val="000000"/>
          <w:sz w:val="20"/>
        </w:rPr>
        <w:t>                   </w:t>
      </w:r>
      <w:r w:rsidRPr="00BD53E9">
        <w:rPr>
          <w:color w:val="000000"/>
          <w:sz w:val="20"/>
          <w:lang w:val="ru-RU"/>
        </w:rPr>
        <w:t xml:space="preserve"> компьютерами и видеотерминалами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49"/>
        <w:gridCol w:w="680"/>
        <w:gridCol w:w="830"/>
        <w:gridCol w:w="830"/>
        <w:gridCol w:w="830"/>
        <w:gridCol w:w="993"/>
        <w:gridCol w:w="993"/>
        <w:gridCol w:w="993"/>
        <w:gridCol w:w="993"/>
        <w:gridCol w:w="1471"/>
      </w:tblGrid>
      <w:tr w:rsidR="0065281F" w:rsidRPr="00BD53E9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:rsidR="0065281F" w:rsidRPr="00BD53E9" w:rsidRDefault="00BD53E9">
            <w:pPr>
              <w:spacing w:after="20"/>
              <w:ind w:left="20"/>
              <w:rPr>
                <w:lang w:val="ru-RU"/>
              </w:rPr>
            </w:pPr>
            <w:proofErr w:type="gramStart"/>
            <w:r w:rsidRPr="00BD53E9">
              <w:rPr>
                <w:color w:val="000000"/>
                <w:sz w:val="20"/>
                <w:lang w:val="ru-RU"/>
              </w:rPr>
              <w:t>Уровни звукового давления (далее - дБ) в октавных полосах (далее - ОП) среднегеометрическими частотами Герц (далее - Гц) не более</w:t>
            </w:r>
            <w:proofErr w:type="gramEnd"/>
          </w:p>
        </w:tc>
        <w:tc>
          <w:tcPr>
            <w:tcW w:w="25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Pr="00BD53E9" w:rsidRDefault="00BD53E9">
            <w:pPr>
              <w:spacing w:after="20"/>
              <w:ind w:left="20"/>
              <w:jc w:val="center"/>
              <w:rPr>
                <w:lang w:val="ru-RU"/>
              </w:rPr>
            </w:pPr>
            <w:r w:rsidRPr="00BD53E9">
              <w:rPr>
                <w:color w:val="000000"/>
                <w:sz w:val="20"/>
                <w:lang w:val="ru-RU"/>
              </w:rPr>
              <w:t>Уровни зв</w:t>
            </w:r>
            <w:r w:rsidRPr="00BD53E9">
              <w:rPr>
                <w:color w:val="000000"/>
                <w:sz w:val="20"/>
                <w:lang w:val="ru-RU"/>
              </w:rPr>
              <w:t>ука в дБА</w:t>
            </w:r>
          </w:p>
          <w:p w:rsidR="0065281F" w:rsidRPr="00BD53E9" w:rsidRDefault="00BD53E9">
            <w:pPr>
              <w:spacing w:after="20"/>
              <w:ind w:left="20"/>
              <w:jc w:val="center"/>
              <w:rPr>
                <w:lang w:val="ru-RU"/>
              </w:rPr>
            </w:pPr>
            <w:r w:rsidRPr="00BD53E9">
              <w:rPr>
                <w:color w:val="000000"/>
                <w:sz w:val="20"/>
                <w:lang w:val="ru-RU"/>
              </w:rPr>
              <w:t>не более</w:t>
            </w:r>
          </w:p>
        </w:tc>
      </w:tr>
      <w:tr w:rsidR="0065281F">
        <w:trPr>
          <w:trHeight w:val="30"/>
          <w:tblCellSpacing w:w="0" w:type="auto"/>
        </w:trPr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31,5 Гц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63 Гц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125 Гц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250 Гц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500 Гц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1000 Гц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2000 Гц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4000 Гц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8000 Гц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281F" w:rsidRDefault="0065281F"/>
        </w:tc>
      </w:tr>
      <w:tr w:rsidR="0065281F">
        <w:trPr>
          <w:trHeight w:val="30"/>
          <w:tblCellSpacing w:w="0" w:type="auto"/>
        </w:trPr>
        <w:tc>
          <w:tcPr>
            <w:tcW w:w="13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86 дБ</w:t>
            </w:r>
          </w:p>
        </w:tc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71 дБ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61 дБ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54 дБ</w:t>
            </w:r>
          </w:p>
        </w:tc>
        <w:tc>
          <w:tcPr>
            <w:tcW w:w="11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49 дБ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45 дБ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42 дБ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 дБ</w:t>
            </w:r>
          </w:p>
        </w:tc>
        <w:tc>
          <w:tcPr>
            <w:tcW w:w="12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38 дБ</w:t>
            </w:r>
          </w:p>
        </w:tc>
        <w:tc>
          <w:tcPr>
            <w:tcW w:w="25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</w:tr>
    </w:tbl>
    <w:p w:rsidR="0065281F" w:rsidRPr="00BD53E9" w:rsidRDefault="00BD53E9">
      <w:pPr>
        <w:spacing w:after="0"/>
        <w:rPr>
          <w:lang w:val="ru-RU"/>
        </w:rPr>
      </w:pPr>
      <w:bookmarkStart w:id="21" w:name="z52"/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Примечание: Измерение уровня звука уровней звукового давления проводится на рабочем месте пользователя.</w:t>
      </w:r>
    </w:p>
    <w:p w:rsidR="0065281F" w:rsidRPr="00BD53E9" w:rsidRDefault="00BD53E9">
      <w:pPr>
        <w:spacing w:after="0"/>
        <w:jc w:val="right"/>
        <w:rPr>
          <w:lang w:val="ru-RU"/>
        </w:rPr>
      </w:pPr>
      <w:bookmarkStart w:id="22" w:name="z53"/>
      <w:bookmarkEnd w:id="21"/>
      <w:r w:rsidRPr="00BD53E9">
        <w:rPr>
          <w:color w:val="000000"/>
          <w:sz w:val="20"/>
          <w:lang w:val="ru-RU"/>
        </w:rPr>
        <w:t xml:space="preserve">  Приложение 4</w:t>
      </w:r>
      <w:r>
        <w:rPr>
          <w:color w:val="000000"/>
          <w:sz w:val="20"/>
        </w:rPr>
        <w:t>               </w:t>
      </w:r>
      <w:r w:rsidRPr="00BD53E9">
        <w:rPr>
          <w:color w:val="000000"/>
          <w:sz w:val="20"/>
          <w:lang w:val="ru-RU"/>
        </w:rPr>
        <w:t xml:space="preserve">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к санитарным правилам</w:t>
      </w:r>
      <w:r>
        <w:rPr>
          <w:color w:val="000000"/>
          <w:sz w:val="20"/>
        </w:rPr>
        <w:t>          </w:t>
      </w:r>
      <w:r w:rsidRPr="00BD53E9">
        <w:rPr>
          <w:color w:val="000000"/>
          <w:sz w:val="20"/>
          <w:lang w:val="ru-RU"/>
        </w:rPr>
        <w:t xml:space="preserve">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«Санитарно-эпидемиологические требования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>к условиям работы с источниками физических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факторов (компьютеры и видеотерминалы),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оказывающих воздействие на человека»</w:t>
      </w:r>
      <w:r>
        <w:rPr>
          <w:color w:val="000000"/>
          <w:sz w:val="20"/>
        </w:rPr>
        <w:t>  </w:t>
      </w:r>
      <w:r w:rsidRPr="00BD53E9">
        <w:rPr>
          <w:color w:val="000000"/>
          <w:sz w:val="20"/>
          <w:lang w:val="ru-RU"/>
        </w:rPr>
        <w:t xml:space="preserve"> </w:t>
      </w:r>
    </w:p>
    <w:p w:rsidR="0065281F" w:rsidRPr="00BD53E9" w:rsidRDefault="00BD53E9">
      <w:pPr>
        <w:spacing w:after="0"/>
        <w:rPr>
          <w:lang w:val="ru-RU"/>
        </w:rPr>
      </w:pPr>
      <w:bookmarkStart w:id="23" w:name="z54"/>
      <w:bookmarkEnd w:id="22"/>
      <w:r>
        <w:rPr>
          <w:color w:val="000000"/>
          <w:sz w:val="20"/>
        </w:rPr>
        <w:t>                     </w:t>
      </w:r>
      <w:r w:rsidRPr="00BD53E9">
        <w:rPr>
          <w:color w:val="000000"/>
          <w:sz w:val="20"/>
          <w:lang w:val="ru-RU"/>
        </w:rPr>
        <w:t xml:space="preserve"> </w:t>
      </w:r>
      <w:proofErr w:type="gramStart"/>
      <w:r w:rsidRPr="00BD53E9">
        <w:rPr>
          <w:color w:val="000000"/>
          <w:sz w:val="20"/>
          <w:lang w:val="ru-RU"/>
        </w:rPr>
        <w:t>Допустимое</w:t>
      </w:r>
      <w:proofErr w:type="gramEnd"/>
      <w:r w:rsidRPr="00BD53E9">
        <w:rPr>
          <w:color w:val="000000"/>
          <w:sz w:val="20"/>
          <w:lang w:val="ru-RU"/>
        </w:rPr>
        <w:t xml:space="preserve"> виброускорение</w:t>
      </w:r>
      <w:r w:rsidRPr="00BD53E9">
        <w:rPr>
          <w:lang w:val="ru-RU"/>
        </w:rPr>
        <w:br/>
      </w:r>
      <w:r>
        <w:rPr>
          <w:color w:val="000000"/>
          <w:sz w:val="20"/>
        </w:rPr>
        <w:t>                 </w:t>
      </w:r>
      <w:r w:rsidRPr="00BD53E9">
        <w:rPr>
          <w:color w:val="000000"/>
          <w:sz w:val="20"/>
          <w:lang w:val="ru-RU"/>
        </w:rPr>
        <w:t xml:space="preserve"> для помещений с ПК, ВТ оси </w:t>
      </w:r>
      <w:r>
        <w:rPr>
          <w:color w:val="000000"/>
          <w:sz w:val="20"/>
        </w:rPr>
        <w:t>Z</w:t>
      </w:r>
      <w:r w:rsidRPr="00BD53E9">
        <w:rPr>
          <w:color w:val="000000"/>
          <w:sz w:val="20"/>
          <w:lang w:val="ru-RU"/>
        </w:rPr>
        <w:t xml:space="preserve">, </w:t>
      </w:r>
      <w:r>
        <w:rPr>
          <w:color w:val="000000"/>
          <w:sz w:val="20"/>
        </w:rPr>
        <w:t>X</w:t>
      </w:r>
      <w:r w:rsidRPr="00BD53E9">
        <w:rPr>
          <w:color w:val="000000"/>
          <w:sz w:val="20"/>
          <w:lang w:val="ru-RU"/>
        </w:rPr>
        <w:t xml:space="preserve">, </w:t>
      </w:r>
      <w:r>
        <w:rPr>
          <w:color w:val="000000"/>
          <w:sz w:val="20"/>
        </w:rPr>
        <w:t>Y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24"/>
        <w:gridCol w:w="4938"/>
      </w:tblGrid>
      <w:tr w:rsidR="0065281F" w:rsidRPr="00BD53E9">
        <w:trPr>
          <w:trHeight w:val="30"/>
          <w:tblCellSpacing w:w="0" w:type="auto"/>
        </w:trPr>
        <w:tc>
          <w:tcPr>
            <w:tcW w:w="6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"/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Корректированное</w:t>
            </w:r>
            <w:r>
              <w:br/>
            </w:r>
            <w:r>
              <w:rPr>
                <w:color w:val="000000"/>
                <w:sz w:val="20"/>
              </w:rPr>
              <w:t>значение (мс</w:t>
            </w:r>
            <w:r>
              <w:rPr>
                <w:color w:val="000000"/>
                <w:vertAlign w:val="superscript"/>
              </w:rPr>
              <w:t>-2</w:t>
            </w:r>
            <w:r>
              <w:rPr>
                <w:color w:val="000000"/>
                <w:sz w:val="20"/>
              </w:rPr>
              <w:t>)*10</w:t>
            </w:r>
            <w:r>
              <w:rPr>
                <w:color w:val="000000"/>
                <w:vertAlign w:val="superscript"/>
              </w:rPr>
              <w:t>-2</w:t>
            </w:r>
          </w:p>
        </w:tc>
        <w:tc>
          <w:tcPr>
            <w:tcW w:w="7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Pr="00BD53E9" w:rsidRDefault="00BD53E9">
            <w:pPr>
              <w:spacing w:after="20"/>
              <w:ind w:left="20"/>
              <w:jc w:val="center"/>
              <w:rPr>
                <w:lang w:val="ru-RU"/>
              </w:rPr>
            </w:pPr>
            <w:r w:rsidRPr="00BD53E9">
              <w:rPr>
                <w:color w:val="000000"/>
                <w:sz w:val="20"/>
                <w:lang w:val="ru-RU"/>
              </w:rPr>
              <w:t>Корректированный</w:t>
            </w:r>
            <w:r w:rsidRPr="00BD53E9">
              <w:rPr>
                <w:lang w:val="ru-RU"/>
              </w:rPr>
              <w:br/>
            </w:r>
            <w:r w:rsidRPr="00BD53E9">
              <w:rPr>
                <w:color w:val="000000"/>
                <w:sz w:val="20"/>
                <w:lang w:val="ru-RU"/>
              </w:rPr>
              <w:t>уровень,</w:t>
            </w:r>
            <w:r w:rsidRPr="00BD53E9">
              <w:rPr>
                <w:lang w:val="ru-RU"/>
              </w:rPr>
              <w:br/>
            </w:r>
            <w:r w:rsidRPr="00BD53E9">
              <w:rPr>
                <w:color w:val="000000"/>
                <w:sz w:val="20"/>
                <w:lang w:val="ru-RU"/>
              </w:rPr>
              <w:t>дециБел (далее - дБ)</w:t>
            </w:r>
          </w:p>
        </w:tc>
      </w:tr>
      <w:tr w:rsidR="0065281F">
        <w:trPr>
          <w:trHeight w:val="30"/>
          <w:tblCellSpacing w:w="0" w:type="auto"/>
        </w:trPr>
        <w:tc>
          <w:tcPr>
            <w:tcW w:w="68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7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80</w:t>
            </w:r>
          </w:p>
        </w:tc>
      </w:tr>
    </w:tbl>
    <w:p w:rsidR="0065281F" w:rsidRPr="00BD53E9" w:rsidRDefault="00BD53E9">
      <w:pPr>
        <w:spacing w:after="0"/>
        <w:jc w:val="right"/>
        <w:rPr>
          <w:lang w:val="ru-RU"/>
        </w:rPr>
      </w:pPr>
      <w:bookmarkStart w:id="24" w:name="z55"/>
      <w:r w:rsidRPr="00BD53E9">
        <w:rPr>
          <w:color w:val="000000"/>
          <w:sz w:val="20"/>
          <w:lang w:val="ru-RU"/>
        </w:rPr>
        <w:t xml:space="preserve">  Приложение 5</w:t>
      </w:r>
      <w:r>
        <w:rPr>
          <w:color w:val="000000"/>
          <w:sz w:val="20"/>
        </w:rPr>
        <w:t>               </w:t>
      </w:r>
      <w:r w:rsidRPr="00BD53E9">
        <w:rPr>
          <w:color w:val="000000"/>
          <w:sz w:val="20"/>
          <w:lang w:val="ru-RU"/>
        </w:rPr>
        <w:t xml:space="preserve">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к санитарным правилам</w:t>
      </w:r>
      <w:r>
        <w:rPr>
          <w:color w:val="000000"/>
          <w:sz w:val="20"/>
        </w:rPr>
        <w:t>          </w:t>
      </w:r>
      <w:r w:rsidRPr="00BD53E9">
        <w:rPr>
          <w:color w:val="000000"/>
          <w:sz w:val="20"/>
          <w:lang w:val="ru-RU"/>
        </w:rPr>
        <w:t xml:space="preserve">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 w:rsidRPr="00BD53E9">
        <w:rPr>
          <w:color w:val="000000"/>
          <w:sz w:val="20"/>
          <w:lang w:val="ru-RU"/>
        </w:rPr>
        <w:t xml:space="preserve">«Санитарно-эпидемиологические требования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>к условиям работы с источниками физических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факторов (компьютеры и видеотерминалы),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оказывающих воздействие на человека»</w:t>
      </w:r>
      <w:r>
        <w:rPr>
          <w:color w:val="000000"/>
          <w:sz w:val="20"/>
        </w:rPr>
        <w:t>  </w:t>
      </w:r>
      <w:r w:rsidRPr="00BD53E9">
        <w:rPr>
          <w:color w:val="000000"/>
          <w:sz w:val="20"/>
          <w:lang w:val="ru-RU"/>
        </w:rPr>
        <w:t xml:space="preserve"> </w:t>
      </w:r>
    </w:p>
    <w:p w:rsidR="0065281F" w:rsidRPr="00BD53E9" w:rsidRDefault="00BD53E9">
      <w:pPr>
        <w:spacing w:after="0"/>
        <w:rPr>
          <w:lang w:val="ru-RU"/>
        </w:rPr>
      </w:pPr>
      <w:bookmarkStart w:id="25" w:name="z56"/>
      <w:bookmarkEnd w:id="24"/>
      <w:r w:rsidRPr="00BD53E9">
        <w:rPr>
          <w:color w:val="000000"/>
          <w:sz w:val="20"/>
          <w:lang w:val="ru-RU"/>
        </w:rPr>
        <w:t>Допустимые значения уровней неионизирующих электромагнитных излучений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25"/>
        <w:gridCol w:w="1770"/>
        <w:gridCol w:w="2222"/>
        <w:gridCol w:w="2045"/>
      </w:tblGrid>
      <w:tr w:rsidR="0065281F">
        <w:trPr>
          <w:trHeight w:val="30"/>
          <w:tblCellSpacing w:w="0" w:type="auto"/>
        </w:trPr>
        <w:tc>
          <w:tcPr>
            <w:tcW w:w="5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"/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парам</w:t>
            </w:r>
            <w:r>
              <w:rPr>
                <w:color w:val="000000"/>
                <w:sz w:val="20"/>
              </w:rPr>
              <w:t>етров</w:t>
            </w:r>
          </w:p>
        </w:tc>
        <w:tc>
          <w:tcPr>
            <w:tcW w:w="2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Части ПК, ВТ</w:t>
            </w:r>
          </w:p>
        </w:tc>
        <w:tc>
          <w:tcPr>
            <w:tcW w:w="3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Pr="00BD53E9" w:rsidRDefault="00BD53E9">
            <w:pPr>
              <w:spacing w:after="20"/>
              <w:ind w:left="20"/>
              <w:jc w:val="center"/>
              <w:rPr>
                <w:lang w:val="ru-RU"/>
              </w:rPr>
            </w:pPr>
            <w:r w:rsidRPr="00BD53E9">
              <w:rPr>
                <w:color w:val="000000"/>
                <w:sz w:val="20"/>
                <w:lang w:val="ru-RU"/>
              </w:rPr>
              <w:t xml:space="preserve">Контрольное расстояние, сантиметров (далее - </w:t>
            </w:r>
            <w:proofErr w:type="gramStart"/>
            <w:r w:rsidRPr="00BD53E9">
              <w:rPr>
                <w:color w:val="000000"/>
                <w:sz w:val="20"/>
                <w:lang w:val="ru-RU"/>
              </w:rPr>
              <w:t>см</w:t>
            </w:r>
            <w:proofErr w:type="gramEnd"/>
            <w:r w:rsidRPr="00BD53E9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3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Допустимое</w:t>
            </w:r>
            <w:r>
              <w:br/>
            </w:r>
            <w:r>
              <w:rPr>
                <w:color w:val="000000"/>
                <w:sz w:val="20"/>
              </w:rPr>
              <w:t>значение</w:t>
            </w:r>
          </w:p>
        </w:tc>
      </w:tr>
      <w:tr w:rsidR="0065281F">
        <w:trPr>
          <w:trHeight w:val="30"/>
          <w:tblCellSpacing w:w="0" w:type="auto"/>
        </w:trPr>
        <w:tc>
          <w:tcPr>
            <w:tcW w:w="5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65281F" w:rsidRPr="00BD53E9">
        <w:trPr>
          <w:trHeight w:val="30"/>
          <w:tblCellSpacing w:w="0" w:type="auto"/>
        </w:trPr>
        <w:tc>
          <w:tcPr>
            <w:tcW w:w="5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Pr="00BD53E9" w:rsidRDefault="00BD53E9">
            <w:pPr>
              <w:spacing w:after="20"/>
              <w:ind w:left="20"/>
              <w:rPr>
                <w:lang w:val="ru-RU"/>
              </w:rPr>
            </w:pPr>
            <w:r w:rsidRPr="00BD53E9">
              <w:rPr>
                <w:color w:val="000000"/>
                <w:sz w:val="20"/>
                <w:lang w:val="ru-RU"/>
              </w:rPr>
              <w:t>Напряженность электростатического поля для профессиональных пользователей</w:t>
            </w:r>
          </w:p>
        </w:tc>
        <w:tc>
          <w:tcPr>
            <w:tcW w:w="2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Монитор</w:t>
            </w:r>
            <w:r>
              <w:br/>
            </w:r>
            <w:r>
              <w:rPr>
                <w:color w:val="000000"/>
                <w:sz w:val="20"/>
              </w:rPr>
              <w:t>Клавиатура</w:t>
            </w:r>
            <w:r>
              <w:br/>
            </w:r>
            <w:r>
              <w:rPr>
                <w:color w:val="000000"/>
                <w:sz w:val="20"/>
              </w:rPr>
              <w:t>мышь</w:t>
            </w:r>
          </w:p>
        </w:tc>
        <w:tc>
          <w:tcPr>
            <w:tcW w:w="3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Pr="00BD53E9" w:rsidRDefault="00BD53E9">
            <w:pPr>
              <w:spacing w:after="20"/>
              <w:ind w:left="20"/>
              <w:jc w:val="center"/>
              <w:rPr>
                <w:lang w:val="ru-RU"/>
              </w:rPr>
            </w:pPr>
            <w:r w:rsidRPr="00BD53E9">
              <w:rPr>
                <w:color w:val="000000"/>
                <w:sz w:val="20"/>
                <w:lang w:val="ru-RU"/>
              </w:rPr>
              <w:t>На уровне головы,</w:t>
            </w:r>
            <w:r w:rsidRPr="00BD53E9">
              <w:rPr>
                <w:lang w:val="ru-RU"/>
              </w:rPr>
              <w:br/>
            </w:r>
            <w:r w:rsidRPr="00BD53E9">
              <w:rPr>
                <w:color w:val="000000"/>
                <w:sz w:val="20"/>
                <w:lang w:val="ru-RU"/>
              </w:rPr>
              <w:t>На уровне рук - 1,0</w:t>
            </w:r>
          </w:p>
        </w:tc>
        <w:tc>
          <w:tcPr>
            <w:tcW w:w="3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Pr="00BD53E9" w:rsidRDefault="00BD53E9">
            <w:pPr>
              <w:spacing w:after="20"/>
              <w:ind w:left="20"/>
              <w:jc w:val="center"/>
              <w:rPr>
                <w:lang w:val="ru-RU"/>
              </w:rPr>
            </w:pPr>
            <w:r w:rsidRPr="00BD53E9">
              <w:rPr>
                <w:color w:val="000000"/>
                <w:sz w:val="20"/>
                <w:lang w:val="ru-RU"/>
              </w:rPr>
              <w:t xml:space="preserve">20 килоВольт на метр </w:t>
            </w:r>
            <w:r w:rsidRPr="00BD53E9">
              <w:rPr>
                <w:color w:val="000000"/>
                <w:sz w:val="20"/>
                <w:lang w:val="ru-RU"/>
              </w:rPr>
              <w:t>(далее - кВ/м)</w:t>
            </w:r>
          </w:p>
        </w:tc>
      </w:tr>
      <w:tr w:rsidR="0065281F" w:rsidRPr="00BD53E9">
        <w:trPr>
          <w:trHeight w:val="30"/>
          <w:tblCellSpacing w:w="0" w:type="auto"/>
        </w:trPr>
        <w:tc>
          <w:tcPr>
            <w:tcW w:w="5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Pr="00BD53E9" w:rsidRDefault="00BD53E9">
            <w:pPr>
              <w:spacing w:after="20"/>
              <w:ind w:left="20"/>
              <w:rPr>
                <w:lang w:val="ru-RU"/>
              </w:rPr>
            </w:pPr>
            <w:r w:rsidRPr="00BD53E9">
              <w:rPr>
                <w:color w:val="000000"/>
                <w:sz w:val="20"/>
                <w:lang w:val="ru-RU"/>
              </w:rPr>
              <w:t>Напряженность электростатического поля на рабочих местах:</w:t>
            </w:r>
            <w:r w:rsidRPr="00BD53E9">
              <w:rPr>
                <w:lang w:val="ru-RU"/>
              </w:rPr>
              <w:br/>
            </w:r>
            <w:r w:rsidRPr="00BD53E9">
              <w:rPr>
                <w:color w:val="000000"/>
                <w:sz w:val="20"/>
                <w:lang w:val="ru-RU"/>
              </w:rPr>
              <w:t>- детских дошкольных организациях;</w:t>
            </w:r>
            <w:r w:rsidRPr="00BD53E9">
              <w:rPr>
                <w:lang w:val="ru-RU"/>
              </w:rPr>
              <w:br/>
            </w:r>
            <w:r w:rsidRPr="00BD53E9">
              <w:rPr>
                <w:color w:val="000000"/>
                <w:sz w:val="20"/>
                <w:lang w:val="ru-RU"/>
              </w:rPr>
              <w:t xml:space="preserve">- учебных заведений; </w:t>
            </w:r>
            <w:r w:rsidRPr="00BD53E9">
              <w:rPr>
                <w:lang w:val="ru-RU"/>
              </w:rPr>
              <w:br/>
            </w:r>
            <w:r w:rsidRPr="00BD53E9">
              <w:rPr>
                <w:color w:val="000000"/>
                <w:sz w:val="20"/>
                <w:lang w:val="ru-RU"/>
              </w:rPr>
              <w:t xml:space="preserve">- компьютерных клубах </w:t>
            </w:r>
          </w:p>
        </w:tc>
        <w:tc>
          <w:tcPr>
            <w:tcW w:w="2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Монитор</w:t>
            </w:r>
            <w:r>
              <w:br/>
            </w:r>
            <w:r>
              <w:rPr>
                <w:color w:val="000000"/>
                <w:sz w:val="20"/>
              </w:rPr>
              <w:t>Клавиатура</w:t>
            </w:r>
            <w:r>
              <w:br/>
            </w:r>
            <w:r>
              <w:rPr>
                <w:color w:val="000000"/>
                <w:sz w:val="20"/>
              </w:rPr>
              <w:t>мышь</w:t>
            </w:r>
          </w:p>
        </w:tc>
        <w:tc>
          <w:tcPr>
            <w:tcW w:w="3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Pr="00BD53E9" w:rsidRDefault="00BD53E9">
            <w:pPr>
              <w:spacing w:after="20"/>
              <w:ind w:left="20"/>
              <w:jc w:val="center"/>
              <w:rPr>
                <w:lang w:val="ru-RU"/>
              </w:rPr>
            </w:pPr>
            <w:r w:rsidRPr="00BD53E9">
              <w:rPr>
                <w:color w:val="000000"/>
                <w:sz w:val="20"/>
                <w:lang w:val="ru-RU"/>
              </w:rPr>
              <w:t>На уровне головы,</w:t>
            </w:r>
            <w:r w:rsidRPr="00BD53E9">
              <w:rPr>
                <w:lang w:val="ru-RU"/>
              </w:rPr>
              <w:br/>
            </w:r>
            <w:r w:rsidRPr="00BD53E9">
              <w:rPr>
                <w:color w:val="000000"/>
                <w:sz w:val="20"/>
                <w:lang w:val="ru-RU"/>
              </w:rPr>
              <w:t>На уровне рук - 1,0</w:t>
            </w:r>
          </w:p>
        </w:tc>
        <w:tc>
          <w:tcPr>
            <w:tcW w:w="3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Pr="00BD53E9" w:rsidRDefault="00BD53E9">
            <w:pPr>
              <w:spacing w:after="20"/>
              <w:ind w:left="20"/>
              <w:jc w:val="center"/>
              <w:rPr>
                <w:lang w:val="ru-RU"/>
              </w:rPr>
            </w:pPr>
            <w:r w:rsidRPr="00BD53E9">
              <w:rPr>
                <w:color w:val="000000"/>
                <w:sz w:val="20"/>
                <w:lang w:val="ru-RU"/>
              </w:rPr>
              <w:t>20 кВ/м 15 кВ/м 15 кВ/м 15 кВ/м</w:t>
            </w:r>
          </w:p>
        </w:tc>
      </w:tr>
      <w:tr w:rsidR="0065281F">
        <w:trPr>
          <w:trHeight w:val="30"/>
          <w:tblCellSpacing w:w="0" w:type="auto"/>
        </w:trPr>
        <w:tc>
          <w:tcPr>
            <w:tcW w:w="5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Pr="00BD53E9" w:rsidRDefault="00BD53E9">
            <w:pPr>
              <w:spacing w:after="20"/>
              <w:ind w:left="20"/>
              <w:rPr>
                <w:lang w:val="ru-RU"/>
              </w:rPr>
            </w:pPr>
            <w:r w:rsidRPr="00BD53E9">
              <w:rPr>
                <w:color w:val="000000"/>
                <w:sz w:val="20"/>
                <w:lang w:val="ru-RU"/>
              </w:rPr>
              <w:t>Напряженность электрического поля вокруг ПК, ВТ:</w:t>
            </w:r>
            <w:r w:rsidRPr="00BD53E9">
              <w:rPr>
                <w:lang w:val="ru-RU"/>
              </w:rPr>
              <w:br/>
            </w:r>
            <w:r w:rsidRPr="00BD53E9">
              <w:rPr>
                <w:color w:val="000000"/>
                <w:sz w:val="20"/>
                <w:lang w:val="ru-RU"/>
              </w:rPr>
              <w:t>в диапазоне частот</w:t>
            </w:r>
            <w:r w:rsidRPr="00BD53E9">
              <w:rPr>
                <w:lang w:val="ru-RU"/>
              </w:rPr>
              <w:br/>
            </w:r>
            <w:r w:rsidRPr="00BD53E9">
              <w:rPr>
                <w:color w:val="000000"/>
                <w:sz w:val="20"/>
                <w:lang w:val="ru-RU"/>
              </w:rPr>
              <w:t>5 - 2000 Герц (далее - Гц):</w:t>
            </w:r>
            <w:r w:rsidRPr="00BD53E9">
              <w:rPr>
                <w:lang w:val="ru-RU"/>
              </w:rPr>
              <w:br/>
            </w:r>
            <w:r w:rsidRPr="00BD53E9">
              <w:rPr>
                <w:color w:val="000000"/>
                <w:sz w:val="20"/>
                <w:lang w:val="ru-RU"/>
              </w:rPr>
              <w:t>в диапазоне частот 2 - 400 кГц:</w:t>
            </w:r>
          </w:p>
        </w:tc>
        <w:tc>
          <w:tcPr>
            <w:tcW w:w="2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Pr="00BD53E9" w:rsidRDefault="00BD53E9">
            <w:pPr>
              <w:spacing w:after="20"/>
              <w:ind w:left="20"/>
              <w:jc w:val="center"/>
              <w:rPr>
                <w:lang w:val="ru-RU"/>
              </w:rPr>
            </w:pPr>
            <w:r w:rsidRPr="00BD53E9">
              <w:rPr>
                <w:color w:val="000000"/>
                <w:sz w:val="20"/>
                <w:lang w:val="ru-RU"/>
              </w:rPr>
              <w:t>Монитор</w:t>
            </w:r>
            <w:r w:rsidRPr="00BD53E9">
              <w:rPr>
                <w:lang w:val="ru-RU"/>
              </w:rPr>
              <w:br/>
            </w:r>
            <w:r w:rsidRPr="00BD53E9">
              <w:rPr>
                <w:color w:val="000000"/>
                <w:sz w:val="20"/>
                <w:lang w:val="ru-RU"/>
              </w:rPr>
              <w:t>Клавиатура</w:t>
            </w:r>
            <w:r w:rsidRPr="00BD53E9">
              <w:rPr>
                <w:lang w:val="ru-RU"/>
              </w:rPr>
              <w:br/>
            </w:r>
            <w:r w:rsidRPr="00BD53E9">
              <w:rPr>
                <w:color w:val="000000"/>
                <w:sz w:val="20"/>
                <w:lang w:val="ru-RU"/>
              </w:rPr>
              <w:t>мышь</w:t>
            </w:r>
          </w:p>
          <w:p w:rsidR="0065281F" w:rsidRPr="00BD53E9" w:rsidRDefault="00BD53E9">
            <w:pPr>
              <w:spacing w:after="20"/>
              <w:ind w:left="20"/>
              <w:jc w:val="center"/>
              <w:rPr>
                <w:lang w:val="ru-RU"/>
              </w:rPr>
            </w:pPr>
            <w:r w:rsidRPr="00BD53E9">
              <w:rPr>
                <w:color w:val="000000"/>
                <w:sz w:val="20"/>
                <w:lang w:val="ru-RU"/>
              </w:rPr>
              <w:t>Монитор</w:t>
            </w:r>
            <w:r w:rsidRPr="00BD53E9">
              <w:rPr>
                <w:lang w:val="ru-RU"/>
              </w:rPr>
              <w:br/>
            </w:r>
            <w:r w:rsidRPr="00BD53E9">
              <w:rPr>
                <w:color w:val="000000"/>
                <w:sz w:val="20"/>
                <w:lang w:val="ru-RU"/>
              </w:rPr>
              <w:t>Клавиатура</w:t>
            </w:r>
            <w:r w:rsidRPr="00BD53E9">
              <w:rPr>
                <w:lang w:val="ru-RU"/>
              </w:rPr>
              <w:br/>
            </w:r>
            <w:r w:rsidRPr="00BD53E9">
              <w:rPr>
                <w:color w:val="000000"/>
                <w:sz w:val="20"/>
                <w:lang w:val="ru-RU"/>
              </w:rPr>
              <w:t>мышь</w:t>
            </w:r>
          </w:p>
        </w:tc>
        <w:tc>
          <w:tcPr>
            <w:tcW w:w="3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Pr="00BD53E9" w:rsidRDefault="00BD53E9">
            <w:pPr>
              <w:spacing w:after="20"/>
              <w:ind w:left="20"/>
              <w:jc w:val="center"/>
              <w:rPr>
                <w:lang w:val="ru-RU"/>
              </w:rPr>
            </w:pPr>
            <w:r w:rsidRPr="00BD53E9">
              <w:rPr>
                <w:color w:val="000000"/>
                <w:sz w:val="20"/>
                <w:lang w:val="ru-RU"/>
              </w:rPr>
              <w:t>На уровне головы</w:t>
            </w:r>
            <w:proofErr w:type="gramStart"/>
            <w:r w:rsidRPr="00BD53E9">
              <w:rPr>
                <w:color w:val="000000"/>
                <w:sz w:val="20"/>
                <w:lang w:val="ru-RU"/>
              </w:rPr>
              <w:t xml:space="preserve"> </w:t>
            </w:r>
            <w:r w:rsidRPr="00BD53E9">
              <w:rPr>
                <w:lang w:val="ru-RU"/>
              </w:rPr>
              <w:br/>
            </w:r>
            <w:r w:rsidRPr="00BD53E9">
              <w:rPr>
                <w:color w:val="000000"/>
                <w:sz w:val="20"/>
                <w:lang w:val="ru-RU"/>
              </w:rPr>
              <w:t>Н</w:t>
            </w:r>
            <w:proofErr w:type="gramEnd"/>
            <w:r w:rsidRPr="00BD53E9">
              <w:rPr>
                <w:color w:val="000000"/>
                <w:sz w:val="20"/>
                <w:lang w:val="ru-RU"/>
              </w:rPr>
              <w:t>а уровне рук - 1,0</w:t>
            </w:r>
            <w:r w:rsidRPr="00BD53E9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  <w:p w:rsidR="0065281F" w:rsidRPr="00BD53E9" w:rsidRDefault="00BD53E9">
            <w:pPr>
              <w:spacing w:after="20"/>
              <w:ind w:left="20"/>
              <w:jc w:val="center"/>
              <w:rPr>
                <w:lang w:val="ru-RU"/>
              </w:rPr>
            </w:pPr>
            <w:r w:rsidRPr="00BD53E9">
              <w:rPr>
                <w:color w:val="000000"/>
                <w:sz w:val="20"/>
                <w:lang w:val="ru-RU"/>
              </w:rPr>
              <w:t>На уровне головы</w:t>
            </w:r>
            <w:proofErr w:type="gramStart"/>
            <w:r w:rsidRPr="00BD53E9">
              <w:rPr>
                <w:color w:val="000000"/>
                <w:sz w:val="20"/>
                <w:lang w:val="ru-RU"/>
              </w:rPr>
              <w:t xml:space="preserve"> Н</w:t>
            </w:r>
            <w:proofErr w:type="gramEnd"/>
            <w:r w:rsidRPr="00BD53E9">
              <w:rPr>
                <w:color w:val="000000"/>
                <w:sz w:val="20"/>
                <w:lang w:val="ru-RU"/>
              </w:rPr>
              <w:t>а уровне рук - 1,0</w:t>
            </w:r>
          </w:p>
        </w:tc>
        <w:tc>
          <w:tcPr>
            <w:tcW w:w="3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Pr="00BD53E9" w:rsidRDefault="00BD53E9">
            <w:pPr>
              <w:spacing w:after="20"/>
              <w:ind w:left="20"/>
              <w:jc w:val="center"/>
              <w:rPr>
                <w:lang w:val="ru-RU"/>
              </w:rPr>
            </w:pPr>
            <w:r w:rsidRPr="00BD53E9">
              <w:rPr>
                <w:color w:val="000000"/>
                <w:sz w:val="20"/>
                <w:lang w:val="ru-RU"/>
              </w:rPr>
              <w:t xml:space="preserve">25 </w:t>
            </w:r>
            <w:r w:rsidRPr="00BD53E9">
              <w:rPr>
                <w:color w:val="000000"/>
                <w:sz w:val="20"/>
                <w:lang w:val="ru-RU"/>
              </w:rPr>
              <w:t>Вольт на метр (далее - В/м)</w:t>
            </w:r>
            <w:r w:rsidRPr="00BD53E9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2,5 В/м</w:t>
            </w:r>
          </w:p>
        </w:tc>
      </w:tr>
      <w:tr w:rsidR="0065281F">
        <w:trPr>
          <w:trHeight w:val="30"/>
          <w:tblCellSpacing w:w="0" w:type="auto"/>
        </w:trPr>
        <w:tc>
          <w:tcPr>
            <w:tcW w:w="5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Pr="00BD53E9" w:rsidRDefault="00BD53E9">
            <w:pPr>
              <w:spacing w:after="20"/>
              <w:ind w:left="20"/>
              <w:rPr>
                <w:lang w:val="ru-RU"/>
              </w:rPr>
            </w:pPr>
            <w:r w:rsidRPr="00BD53E9">
              <w:rPr>
                <w:color w:val="000000"/>
                <w:sz w:val="20"/>
                <w:lang w:val="ru-RU"/>
              </w:rPr>
              <w:t>Плотность магнитного потока вокруг ПК, ВТ:</w:t>
            </w:r>
            <w:r w:rsidRPr="00BD53E9">
              <w:rPr>
                <w:lang w:val="ru-RU"/>
              </w:rPr>
              <w:br/>
            </w:r>
            <w:r w:rsidRPr="00BD53E9">
              <w:rPr>
                <w:color w:val="000000"/>
                <w:sz w:val="20"/>
                <w:lang w:val="ru-RU"/>
              </w:rPr>
              <w:t>в диапазоне частот 5 -2000 Гц:</w:t>
            </w:r>
            <w:r w:rsidRPr="00BD53E9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BD53E9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  <w:r w:rsidRPr="00BD53E9">
              <w:rPr>
                <w:lang w:val="ru-RU"/>
              </w:rPr>
              <w:br/>
            </w:r>
            <w:r w:rsidRPr="00BD53E9">
              <w:rPr>
                <w:color w:val="000000"/>
                <w:sz w:val="20"/>
                <w:lang w:val="ru-RU"/>
              </w:rPr>
              <w:t>в диапазоне частот 2-400 кГц:</w:t>
            </w:r>
          </w:p>
        </w:tc>
        <w:tc>
          <w:tcPr>
            <w:tcW w:w="2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Pr="00BD53E9" w:rsidRDefault="00BD53E9">
            <w:pPr>
              <w:spacing w:after="20"/>
              <w:ind w:left="20"/>
              <w:jc w:val="center"/>
              <w:rPr>
                <w:lang w:val="ru-RU"/>
              </w:rPr>
            </w:pPr>
            <w:r w:rsidRPr="00BD53E9">
              <w:rPr>
                <w:color w:val="000000"/>
                <w:sz w:val="20"/>
                <w:lang w:val="ru-RU"/>
              </w:rPr>
              <w:t>Монитор</w:t>
            </w:r>
            <w:r w:rsidRPr="00BD53E9">
              <w:rPr>
                <w:lang w:val="ru-RU"/>
              </w:rPr>
              <w:br/>
            </w:r>
            <w:r w:rsidRPr="00BD53E9">
              <w:rPr>
                <w:color w:val="000000"/>
                <w:sz w:val="20"/>
                <w:lang w:val="ru-RU"/>
              </w:rPr>
              <w:t>Клавиатура</w:t>
            </w:r>
            <w:r w:rsidRPr="00BD53E9">
              <w:rPr>
                <w:lang w:val="ru-RU"/>
              </w:rPr>
              <w:br/>
            </w:r>
            <w:r w:rsidRPr="00BD53E9">
              <w:rPr>
                <w:color w:val="000000"/>
                <w:sz w:val="20"/>
                <w:lang w:val="ru-RU"/>
              </w:rPr>
              <w:t>мышь</w:t>
            </w:r>
          </w:p>
          <w:p w:rsidR="0065281F" w:rsidRPr="00BD53E9" w:rsidRDefault="00BD53E9">
            <w:pPr>
              <w:spacing w:after="20"/>
              <w:ind w:left="20"/>
              <w:jc w:val="center"/>
              <w:rPr>
                <w:lang w:val="ru-RU"/>
              </w:rPr>
            </w:pPr>
            <w:r w:rsidRPr="00BD53E9">
              <w:rPr>
                <w:color w:val="000000"/>
                <w:sz w:val="20"/>
                <w:lang w:val="ru-RU"/>
              </w:rPr>
              <w:t>Монитор</w:t>
            </w:r>
            <w:r w:rsidRPr="00BD53E9">
              <w:rPr>
                <w:lang w:val="ru-RU"/>
              </w:rPr>
              <w:br/>
            </w:r>
            <w:r w:rsidRPr="00BD53E9">
              <w:rPr>
                <w:color w:val="000000"/>
                <w:sz w:val="20"/>
                <w:lang w:val="ru-RU"/>
              </w:rPr>
              <w:t>Клавиатура</w:t>
            </w:r>
            <w:r w:rsidRPr="00BD53E9">
              <w:rPr>
                <w:lang w:val="ru-RU"/>
              </w:rPr>
              <w:br/>
            </w:r>
            <w:r w:rsidRPr="00BD53E9">
              <w:rPr>
                <w:color w:val="000000"/>
                <w:sz w:val="20"/>
                <w:lang w:val="ru-RU"/>
              </w:rPr>
              <w:t>мышь</w:t>
            </w:r>
          </w:p>
        </w:tc>
        <w:tc>
          <w:tcPr>
            <w:tcW w:w="3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Pr="00BD53E9" w:rsidRDefault="00BD53E9">
            <w:pPr>
              <w:spacing w:after="20"/>
              <w:ind w:left="20"/>
              <w:jc w:val="center"/>
              <w:rPr>
                <w:lang w:val="ru-RU"/>
              </w:rPr>
            </w:pPr>
            <w:r w:rsidRPr="00BD53E9">
              <w:rPr>
                <w:color w:val="000000"/>
                <w:sz w:val="20"/>
                <w:lang w:val="ru-RU"/>
              </w:rPr>
              <w:t>На уровне головы, На уровне рук - 1,0</w:t>
            </w:r>
            <w:r w:rsidRPr="00BD53E9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  <w:p w:rsidR="0065281F" w:rsidRPr="00BD53E9" w:rsidRDefault="00BD53E9">
            <w:pPr>
              <w:spacing w:after="20"/>
              <w:ind w:left="20"/>
              <w:jc w:val="center"/>
              <w:rPr>
                <w:lang w:val="ru-RU"/>
              </w:rPr>
            </w:pPr>
            <w:r w:rsidRPr="00BD53E9">
              <w:rPr>
                <w:color w:val="000000"/>
                <w:sz w:val="20"/>
                <w:lang w:val="ru-RU"/>
              </w:rPr>
              <w:t xml:space="preserve">На уровне головы, На </w:t>
            </w:r>
            <w:r w:rsidRPr="00BD53E9">
              <w:rPr>
                <w:color w:val="000000"/>
                <w:sz w:val="20"/>
                <w:lang w:val="ru-RU"/>
              </w:rPr>
              <w:t>уровне рук - 1,0</w:t>
            </w:r>
          </w:p>
        </w:tc>
        <w:tc>
          <w:tcPr>
            <w:tcW w:w="3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250 наноТесла (далее - нТл)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 нТл</w:t>
            </w:r>
          </w:p>
        </w:tc>
      </w:tr>
      <w:tr w:rsidR="0065281F">
        <w:trPr>
          <w:trHeight w:val="30"/>
          <w:tblCellSpacing w:w="0" w:type="auto"/>
        </w:trPr>
        <w:tc>
          <w:tcPr>
            <w:tcW w:w="5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Pr="00BD53E9" w:rsidRDefault="00BD53E9">
            <w:pPr>
              <w:spacing w:after="20"/>
              <w:ind w:left="20"/>
              <w:rPr>
                <w:lang w:val="ru-RU"/>
              </w:rPr>
            </w:pPr>
            <w:r w:rsidRPr="00BD53E9">
              <w:rPr>
                <w:color w:val="000000"/>
                <w:sz w:val="20"/>
                <w:lang w:val="ru-RU"/>
              </w:rPr>
              <w:t>Поверхностный электростатический потенциал от монитора, не более (при сертификационных испытаниях)</w:t>
            </w:r>
          </w:p>
        </w:tc>
        <w:tc>
          <w:tcPr>
            <w:tcW w:w="2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Монитор</w:t>
            </w:r>
          </w:p>
        </w:tc>
        <w:tc>
          <w:tcPr>
            <w:tcW w:w="30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Pr="00BD53E9" w:rsidRDefault="00BD53E9">
            <w:pPr>
              <w:spacing w:after="20"/>
              <w:ind w:left="20"/>
              <w:jc w:val="center"/>
              <w:rPr>
                <w:lang w:val="ru-RU"/>
              </w:rPr>
            </w:pPr>
            <w:r w:rsidRPr="00BD53E9">
              <w:rPr>
                <w:color w:val="000000"/>
                <w:sz w:val="20"/>
                <w:lang w:val="ru-RU"/>
              </w:rPr>
              <w:t>Между дисплеем и установленной в 10 см от него заземленной измерительной пластиной</w:t>
            </w:r>
          </w:p>
        </w:tc>
        <w:tc>
          <w:tcPr>
            <w:tcW w:w="3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500 Вольт</w:t>
            </w:r>
          </w:p>
        </w:tc>
      </w:tr>
    </w:tbl>
    <w:p w:rsidR="0065281F" w:rsidRPr="00BD53E9" w:rsidRDefault="00BD53E9">
      <w:pPr>
        <w:spacing w:after="0"/>
        <w:jc w:val="right"/>
        <w:rPr>
          <w:lang w:val="ru-RU"/>
        </w:rPr>
      </w:pPr>
      <w:bookmarkStart w:id="26" w:name="z57"/>
      <w:r w:rsidRPr="00BD53E9">
        <w:rPr>
          <w:color w:val="000000"/>
          <w:sz w:val="20"/>
          <w:lang w:val="ru-RU"/>
        </w:rPr>
        <w:t xml:space="preserve">  Приложение 6</w:t>
      </w:r>
      <w:r>
        <w:rPr>
          <w:color w:val="000000"/>
          <w:sz w:val="20"/>
        </w:rPr>
        <w:t>               </w:t>
      </w:r>
      <w:r w:rsidRPr="00BD53E9">
        <w:rPr>
          <w:color w:val="000000"/>
          <w:sz w:val="20"/>
          <w:lang w:val="ru-RU"/>
        </w:rPr>
        <w:t xml:space="preserve">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к санитарным правилам</w:t>
      </w:r>
      <w:r>
        <w:rPr>
          <w:color w:val="000000"/>
          <w:sz w:val="20"/>
        </w:rPr>
        <w:t>          </w:t>
      </w:r>
      <w:r w:rsidRPr="00BD53E9">
        <w:rPr>
          <w:color w:val="000000"/>
          <w:sz w:val="20"/>
          <w:lang w:val="ru-RU"/>
        </w:rPr>
        <w:t xml:space="preserve">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«Санитарно-эпидемиологические требования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>к условиям работы с источниками физических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факторов (компьютеры и видеотерминалы),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оказывающих воздействие на человека»</w:t>
      </w:r>
      <w:r>
        <w:rPr>
          <w:color w:val="000000"/>
          <w:sz w:val="20"/>
        </w:rPr>
        <w:t>  </w:t>
      </w:r>
      <w:r w:rsidRPr="00BD53E9">
        <w:rPr>
          <w:color w:val="000000"/>
          <w:sz w:val="20"/>
          <w:lang w:val="ru-RU"/>
        </w:rPr>
        <w:t xml:space="preserve"> </w:t>
      </w:r>
    </w:p>
    <w:p w:rsidR="0065281F" w:rsidRPr="00BD53E9" w:rsidRDefault="00BD53E9">
      <w:pPr>
        <w:spacing w:after="0"/>
        <w:rPr>
          <w:lang w:val="ru-RU"/>
        </w:rPr>
      </w:pPr>
      <w:bookmarkStart w:id="27" w:name="z58"/>
      <w:bookmarkEnd w:id="26"/>
      <w:r>
        <w:rPr>
          <w:color w:val="000000"/>
          <w:sz w:val="20"/>
        </w:rPr>
        <w:t>                 </w:t>
      </w:r>
      <w:r w:rsidRPr="00BD53E9">
        <w:rPr>
          <w:color w:val="000000"/>
          <w:sz w:val="20"/>
          <w:lang w:val="ru-RU"/>
        </w:rPr>
        <w:t xml:space="preserve"> </w:t>
      </w:r>
      <w:r w:rsidRPr="00BD53E9">
        <w:rPr>
          <w:color w:val="000000"/>
          <w:sz w:val="20"/>
          <w:lang w:val="ru-RU"/>
        </w:rPr>
        <w:t>Допустимые уровни концентраций аэроионов</w:t>
      </w:r>
      <w:r w:rsidRPr="00BD53E9">
        <w:rPr>
          <w:lang w:val="ru-RU"/>
        </w:rPr>
        <w:br/>
      </w:r>
      <w:r>
        <w:rPr>
          <w:color w:val="000000"/>
          <w:sz w:val="20"/>
        </w:rPr>
        <w:t>                        </w:t>
      </w:r>
      <w:r w:rsidRPr="00BD53E9">
        <w:rPr>
          <w:color w:val="000000"/>
          <w:sz w:val="20"/>
          <w:lang w:val="ru-RU"/>
        </w:rPr>
        <w:t xml:space="preserve"> и коэффициента униполярности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40"/>
        <w:gridCol w:w="2545"/>
        <w:gridCol w:w="2657"/>
        <w:gridCol w:w="2420"/>
      </w:tblGrid>
      <w:tr w:rsidR="0065281F">
        <w:trPr>
          <w:trHeight w:val="30"/>
          <w:tblCellSpacing w:w="0" w:type="auto"/>
        </w:trPr>
        <w:tc>
          <w:tcPr>
            <w:tcW w:w="29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"/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Нормируемые</w:t>
            </w:r>
            <w:r>
              <w:br/>
            </w:r>
            <w:r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Концентрации аэроионов,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65100" cy="228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(ион/см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Коэффициент униполярности, У</w:t>
            </w:r>
          </w:p>
        </w:tc>
      </w:tr>
      <w:tr w:rsidR="0065281F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281F" w:rsidRDefault="0065281F"/>
        </w:tc>
        <w:tc>
          <w:tcPr>
            <w:tcW w:w="3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Положительной полярности</w:t>
            </w:r>
          </w:p>
        </w:tc>
        <w:tc>
          <w:tcPr>
            <w:tcW w:w="3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Отрицательной полярности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281F" w:rsidRDefault="0065281F"/>
        </w:tc>
      </w:tr>
      <w:tr w:rsidR="0065281F">
        <w:trPr>
          <w:trHeight w:val="30"/>
          <w:tblCellSpacing w:w="0" w:type="auto"/>
        </w:trPr>
        <w:tc>
          <w:tcPr>
            <w:tcW w:w="2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Минимально </w:t>
            </w:r>
            <w:r>
              <w:rPr>
                <w:color w:val="000000"/>
                <w:sz w:val="20"/>
              </w:rPr>
              <w:t>допустимые</w:t>
            </w:r>
          </w:p>
        </w:tc>
        <w:tc>
          <w:tcPr>
            <w:tcW w:w="3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65100" cy="228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vertAlign w:val="superscript"/>
              </w:rPr>
              <w:t>+ &gt; 400</w:t>
            </w:r>
          </w:p>
        </w:tc>
        <w:tc>
          <w:tcPr>
            <w:tcW w:w="3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65100" cy="228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vertAlign w:val="subscript"/>
              </w:rPr>
              <w:t>о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vertAlign w:val="superscript"/>
              </w:rPr>
              <w:t>-</w:t>
            </w:r>
            <w:r>
              <w:rPr>
                <w:color w:val="000000"/>
                <w:sz w:val="20"/>
              </w:rPr>
              <w:t xml:space="preserve"> &gt; 600</w:t>
            </w:r>
          </w:p>
        </w:tc>
        <w:tc>
          <w:tcPr>
            <w:tcW w:w="335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0,4 </w:t>
            </w:r>
            <w:r>
              <w:rPr>
                <w:color w:val="000000"/>
                <w:sz w:val="20"/>
                <w:u w:val="single"/>
              </w:rPr>
              <w:t>&lt;</w:t>
            </w:r>
            <w:r>
              <w:rPr>
                <w:color w:val="000000"/>
                <w:sz w:val="20"/>
              </w:rPr>
              <w:t xml:space="preserve"> У &lt; 1,0</w:t>
            </w:r>
          </w:p>
        </w:tc>
      </w:tr>
      <w:tr w:rsidR="0065281F">
        <w:trPr>
          <w:trHeight w:val="30"/>
          <w:tblCellSpacing w:w="0" w:type="auto"/>
        </w:trPr>
        <w:tc>
          <w:tcPr>
            <w:tcW w:w="2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Оптимальные</w:t>
            </w:r>
          </w:p>
        </w:tc>
        <w:tc>
          <w:tcPr>
            <w:tcW w:w="3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1500 </w:t>
            </w:r>
            <w:r>
              <w:rPr>
                <w:color w:val="000000"/>
                <w:sz w:val="20"/>
                <w:u w:val="single"/>
              </w:rPr>
              <w:t>&lt;</w:t>
            </w:r>
            <w:r>
              <w:rPr>
                <w:color w:val="000000"/>
                <w:sz w:val="20"/>
              </w:rPr>
              <w:t> 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65100" cy="2286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vertAlign w:val="superscript"/>
              </w:rPr>
              <w:t>+</w:t>
            </w:r>
            <w:r>
              <w:rPr>
                <w:color w:val="000000"/>
                <w:sz w:val="20"/>
              </w:rPr>
              <w:t>&lt; 3000</w:t>
            </w:r>
          </w:p>
        </w:tc>
        <w:tc>
          <w:tcPr>
            <w:tcW w:w="3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3000 &lt; Р</w:t>
            </w:r>
            <w:r>
              <w:rPr>
                <w:color w:val="000000"/>
                <w:vertAlign w:val="subscript"/>
              </w:rPr>
              <w:t>о</w:t>
            </w:r>
            <w:r>
              <w:rPr>
                <w:color w:val="000000"/>
                <w:vertAlign w:val="superscript"/>
              </w:rPr>
              <w:t>-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  <w:u w:val="single"/>
              </w:rPr>
              <w:t>&lt;</w:t>
            </w:r>
            <w:r>
              <w:rPr>
                <w:color w:val="000000"/>
                <w:sz w:val="20"/>
              </w:rPr>
              <w:t xml:space="preserve"> 5000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281F" w:rsidRDefault="0065281F"/>
        </w:tc>
      </w:tr>
      <w:tr w:rsidR="0065281F">
        <w:trPr>
          <w:trHeight w:val="30"/>
          <w:tblCellSpacing w:w="0" w:type="auto"/>
        </w:trPr>
        <w:tc>
          <w:tcPr>
            <w:tcW w:w="29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Максимально</w:t>
            </w:r>
            <w:r>
              <w:br/>
            </w:r>
            <w:r>
              <w:rPr>
                <w:color w:val="000000"/>
                <w:sz w:val="20"/>
              </w:rPr>
              <w:t>допустимые</w:t>
            </w:r>
          </w:p>
        </w:tc>
        <w:tc>
          <w:tcPr>
            <w:tcW w:w="3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65100" cy="2286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vertAlign w:val="superscript"/>
              </w:rPr>
              <w:t>+</w:t>
            </w:r>
            <w:r>
              <w:rPr>
                <w:color w:val="000000"/>
                <w:sz w:val="20"/>
              </w:rPr>
              <w:t xml:space="preserve"> &lt; 50000</w:t>
            </w:r>
          </w:p>
        </w:tc>
        <w:tc>
          <w:tcPr>
            <w:tcW w:w="3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281F" w:rsidRDefault="00BD53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</w:t>
            </w:r>
            <w:r>
              <w:rPr>
                <w:color w:val="000000"/>
                <w:vertAlign w:val="subscript"/>
              </w:rPr>
              <w:t>о</w:t>
            </w:r>
            <w:r>
              <w:rPr>
                <w:color w:val="000000"/>
                <w:vertAlign w:val="superscript"/>
              </w:rPr>
              <w:t>-</w:t>
            </w:r>
            <w:r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  <w:u w:val="single"/>
              </w:rPr>
              <w:t>&lt;</w:t>
            </w:r>
            <w:r>
              <w:rPr>
                <w:color w:val="000000"/>
                <w:sz w:val="20"/>
              </w:rPr>
              <w:t xml:space="preserve"> 50000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5281F" w:rsidRDefault="0065281F"/>
        </w:tc>
      </w:tr>
    </w:tbl>
    <w:p w:rsidR="0065281F" w:rsidRPr="00BD53E9" w:rsidRDefault="00BD53E9">
      <w:pPr>
        <w:spacing w:after="0"/>
        <w:jc w:val="right"/>
        <w:rPr>
          <w:lang w:val="ru-RU"/>
        </w:rPr>
      </w:pPr>
      <w:bookmarkStart w:id="28" w:name="z59"/>
      <w:r w:rsidRPr="00BD53E9">
        <w:rPr>
          <w:color w:val="000000"/>
          <w:sz w:val="20"/>
          <w:lang w:val="ru-RU"/>
        </w:rPr>
        <w:t xml:space="preserve">  Приложение 7</w:t>
      </w:r>
      <w:r>
        <w:rPr>
          <w:color w:val="000000"/>
          <w:sz w:val="20"/>
        </w:rPr>
        <w:t>               </w:t>
      </w:r>
      <w:r w:rsidRPr="00BD53E9">
        <w:rPr>
          <w:color w:val="000000"/>
          <w:sz w:val="20"/>
          <w:lang w:val="ru-RU"/>
        </w:rPr>
        <w:t xml:space="preserve">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к санитарным правилам</w:t>
      </w:r>
      <w:r>
        <w:rPr>
          <w:color w:val="000000"/>
          <w:sz w:val="20"/>
        </w:rPr>
        <w:t>          </w:t>
      </w:r>
      <w:r w:rsidRPr="00BD53E9">
        <w:rPr>
          <w:color w:val="000000"/>
          <w:sz w:val="20"/>
          <w:lang w:val="ru-RU"/>
        </w:rPr>
        <w:t xml:space="preserve">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«Санитарно-эпидемиологические требования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к </w:t>
      </w:r>
      <w:r w:rsidRPr="00BD53E9">
        <w:rPr>
          <w:color w:val="000000"/>
          <w:sz w:val="20"/>
          <w:lang w:val="ru-RU"/>
        </w:rPr>
        <w:t>условиям работы с источниками физических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факторов (компьютеры и видеотерминалы),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оказывающих воздействие на человека»</w:t>
      </w:r>
      <w:r>
        <w:rPr>
          <w:color w:val="000000"/>
          <w:sz w:val="20"/>
        </w:rPr>
        <w:t>  </w:t>
      </w:r>
      <w:r w:rsidRPr="00BD53E9">
        <w:rPr>
          <w:color w:val="000000"/>
          <w:sz w:val="20"/>
          <w:lang w:val="ru-RU"/>
        </w:rPr>
        <w:t xml:space="preserve"> </w:t>
      </w:r>
    </w:p>
    <w:p w:rsidR="0065281F" w:rsidRPr="00BD53E9" w:rsidRDefault="00BD53E9">
      <w:pPr>
        <w:spacing w:after="0"/>
        <w:jc w:val="center"/>
        <w:rPr>
          <w:lang w:val="ru-RU"/>
        </w:rPr>
      </w:pPr>
      <w:bookmarkStart w:id="29" w:name="z60"/>
      <w:bookmarkEnd w:id="28"/>
      <w:r w:rsidRPr="00BD53E9">
        <w:rPr>
          <w:color w:val="000000"/>
          <w:sz w:val="20"/>
          <w:lang w:val="ru-RU"/>
        </w:rPr>
        <w:t>Методика инструментального контроля и гигиенической оценки уровней,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>электромагнитных полей на рабочих местах</w:t>
      </w:r>
    </w:p>
    <w:p w:rsidR="0065281F" w:rsidRPr="00BD53E9" w:rsidRDefault="00BD53E9">
      <w:pPr>
        <w:spacing w:after="0"/>
        <w:rPr>
          <w:lang w:val="ru-RU"/>
        </w:rPr>
      </w:pPr>
      <w:bookmarkStart w:id="30" w:name="z61"/>
      <w:bookmarkEnd w:id="29"/>
      <w:r w:rsidRPr="00BD53E9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1. </w:t>
      </w:r>
      <w:proofErr w:type="gramStart"/>
      <w:r w:rsidRPr="00BD53E9">
        <w:rPr>
          <w:color w:val="000000"/>
          <w:sz w:val="20"/>
          <w:lang w:val="ru-RU"/>
        </w:rPr>
        <w:t xml:space="preserve">Инструментальные исследования электромагнитной обстановки на рабочих местах пользователей ПК производится: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1) при вводе ПК в эксплуатацию и организации новых и реорганизации рабочих мест;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2) после проведения организационно-технических мероприятий, направленных на нормализацию электромагнитной обстановки;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3) при проведении санитарно-эпидемиологического надзора;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4) при аттестации рабочих мест по условиям труда;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5</w:t>
      </w:r>
      <w:r w:rsidRPr="00BD53E9">
        <w:rPr>
          <w:color w:val="000000"/>
          <w:sz w:val="20"/>
          <w:lang w:val="ru-RU"/>
        </w:rPr>
        <w:t xml:space="preserve">) по заявкам организаций.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</w:t>
      </w:r>
      <w:proofErr w:type="gramEnd"/>
      <w:r w:rsidRPr="00BD53E9">
        <w:rPr>
          <w:color w:val="000000"/>
          <w:sz w:val="20"/>
          <w:lang w:val="ru-RU"/>
        </w:rPr>
        <w:t xml:space="preserve">2. Составляется план (эскиз) размещения рабочих мест пользователей ПК в помещении.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3. Сведения об оборудовании рабочего места - наименования устройств ПК, фирм-производителей, моделей и заводские (серийные) номера,</w:t>
      </w:r>
      <w:r w:rsidRPr="00BD53E9">
        <w:rPr>
          <w:color w:val="000000"/>
          <w:sz w:val="20"/>
          <w:lang w:val="ru-RU"/>
        </w:rPr>
        <w:t xml:space="preserve"> приэкранные фильтры (при их наличии) на ПК заносятся в протокол лабораторных исследований.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4. На экране ПК устанавливается типичное для данного вида работы изображение (текст, графики).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5. При проведении измерений включается вся вычислител</w:t>
      </w:r>
      <w:r w:rsidRPr="00BD53E9">
        <w:rPr>
          <w:color w:val="000000"/>
          <w:sz w:val="20"/>
          <w:lang w:val="ru-RU"/>
        </w:rPr>
        <w:t xml:space="preserve">ьная техника, ПК и другое используемое для работы электрооборудование, размещенное в данном помещении.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6. Измерения параметров электростатического поля проводится не ранее, чем через 20 минут после включения ПК. </w:t>
      </w:r>
      <w:r w:rsidRPr="00BD53E9">
        <w:rPr>
          <w:lang w:val="ru-RU"/>
        </w:rPr>
        <w:br/>
      </w:r>
      <w:r w:rsidRPr="00BD53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7. Измерение уровней перемен</w:t>
      </w:r>
      <w:r w:rsidRPr="00BD53E9">
        <w:rPr>
          <w:color w:val="000000"/>
          <w:sz w:val="20"/>
          <w:lang w:val="ru-RU"/>
        </w:rPr>
        <w:t xml:space="preserve">ных электрических и магнитных полей, статических электрических полей на рабочем месте, оборудованном ПК, производится на трех уровнях на высоте 0,5 м, 1,0 м и 1,5 м на рабочем месте, включая клавиатуру. </w:t>
      </w:r>
      <w:r w:rsidRPr="00BD53E9">
        <w:rPr>
          <w:lang w:val="ru-RU"/>
        </w:rPr>
        <w:br/>
      </w:r>
      <w:r>
        <w:rPr>
          <w:color w:val="000000"/>
          <w:sz w:val="20"/>
        </w:rPr>
        <w:t>     </w:t>
      </w:r>
      <w:r w:rsidRPr="00BD53E9">
        <w:rPr>
          <w:color w:val="000000"/>
          <w:sz w:val="20"/>
          <w:lang w:val="ru-RU"/>
        </w:rPr>
        <w:t xml:space="preserve"> 8. Если на обследуемом рабочем месте, оборудов</w:t>
      </w:r>
      <w:r w:rsidRPr="00BD53E9">
        <w:rPr>
          <w:color w:val="000000"/>
          <w:sz w:val="20"/>
          <w:lang w:val="ru-RU"/>
        </w:rPr>
        <w:t>анном ПК, интенсивность электрического и/или магнитного поля в диапазоне 5 - 2000 Гц превышает значения, приведенные в</w:t>
      </w:r>
      <w:r>
        <w:rPr>
          <w:color w:val="000000"/>
          <w:sz w:val="20"/>
        </w:rPr>
        <w:t> </w:t>
      </w:r>
      <w:r w:rsidRPr="00BD53E9">
        <w:rPr>
          <w:color w:val="000000"/>
          <w:sz w:val="20"/>
          <w:lang w:val="ru-RU"/>
        </w:rPr>
        <w:t>приложении 5 к настоящим Санитарным правилам, проводятся измерения фоновых уровней ЭМП промышленной частоты (при выключенном оборудовании</w:t>
      </w:r>
      <w:r w:rsidRPr="00BD53E9">
        <w:rPr>
          <w:color w:val="000000"/>
          <w:sz w:val="20"/>
          <w:lang w:val="ru-RU"/>
        </w:rPr>
        <w:t>). Фоновый уровень электрического поля частотой 50 Гц и фоновые уровни напряженности магнитного поля не должны превышать значений соответственно 0,5 кВ/м, и 0,16</w:t>
      </w:r>
      <w:proofErr w:type="gramStart"/>
      <w:r w:rsidRPr="00BD53E9">
        <w:rPr>
          <w:color w:val="000000"/>
          <w:sz w:val="20"/>
          <w:lang w:val="ru-RU"/>
        </w:rPr>
        <w:t xml:space="preserve"> А</w:t>
      </w:r>
      <w:proofErr w:type="gramEnd"/>
      <w:r w:rsidRPr="00BD53E9">
        <w:rPr>
          <w:color w:val="000000"/>
          <w:sz w:val="20"/>
          <w:lang w:val="ru-RU"/>
        </w:rPr>
        <w:t>/м (0,2 мкТл).</w:t>
      </w:r>
    </w:p>
    <w:bookmarkEnd w:id="30"/>
    <w:p w:rsidR="0065281F" w:rsidRPr="00BD53E9" w:rsidRDefault="00BD53E9">
      <w:pPr>
        <w:spacing w:after="0"/>
        <w:rPr>
          <w:lang w:val="ru-RU"/>
        </w:rPr>
      </w:pPr>
      <w:r w:rsidRPr="00BD53E9">
        <w:rPr>
          <w:lang w:val="ru-RU"/>
        </w:rPr>
        <w:br/>
      </w:r>
      <w:r w:rsidRPr="00BD53E9">
        <w:rPr>
          <w:lang w:val="ru-RU"/>
        </w:rPr>
        <w:br/>
      </w:r>
    </w:p>
    <w:p w:rsidR="0065281F" w:rsidRPr="00BD53E9" w:rsidRDefault="00BD53E9">
      <w:pPr>
        <w:pStyle w:val="disclaimer"/>
        <w:rPr>
          <w:lang w:val="ru-RU"/>
        </w:rPr>
      </w:pPr>
      <w:r w:rsidRPr="00BD53E9">
        <w:rPr>
          <w:color w:val="000000"/>
          <w:lang w:val="ru-RU"/>
        </w:rPr>
        <w:t>© 2012. РГП на ПХВ Республиканский центр правовой информации Министерства ю</w:t>
      </w:r>
      <w:r w:rsidRPr="00BD53E9">
        <w:rPr>
          <w:color w:val="000000"/>
          <w:lang w:val="ru-RU"/>
        </w:rPr>
        <w:t>стиции Республики Казахстан</w:t>
      </w:r>
    </w:p>
    <w:sectPr w:rsidR="0065281F" w:rsidRPr="00BD53E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81F"/>
    <w:rsid w:val="0065281F"/>
    <w:rsid w:val="00BD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D5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D53E9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BD5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D53E9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3224</Words>
  <Characters>18378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2018-04-10T09:15:00Z</dcterms:created>
  <dcterms:modified xsi:type="dcterms:W3CDTF">2018-04-10T09:15:00Z</dcterms:modified>
</cp:coreProperties>
</file>