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4226" w14:textId="9514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мен толықтыру енгізу туралы</w:t>
      </w:r>
    </w:p>
    <w:p>
      <w:pPr>
        <w:spacing w:after="0"/>
        <w:ind w:left="0"/>
        <w:jc w:val="left"/>
      </w:pPr>
      <w:r>
        <w:rPr>
          <w:rFonts w:ascii="Times New Roman"/>
          <w:b w:val="false"/>
          <w:i w:val="false"/>
          <w:color w:val="000000"/>
          <w:sz w:val="28"/>
        </w:rPr>
        <w:t>Қазақстан Республикасы Білім және ғылым министрінің 2018 жылғы 31 қазандағы № 609 бұйрығы. Қазақстан Республикасының Әділет министрлігінде 2018 жылғы 1 қарашада № 17663 болып тіркелді</w:t>
      </w:r>
    </w:p>
    <w:p>
      <w:pPr>
        <w:spacing w:after="0"/>
        <w:ind w:left="0"/>
        <w:jc w:val="left"/>
      </w:pPr>
      <w:bookmarkStart w:name="z1" w:id="0"/>
      <w:r>
        <w:rPr>
          <w:rFonts w:ascii="Times New Roman"/>
          <w:b w:val="false"/>
          <w:i w:val="false"/>
          <w:color w:val="000000"/>
          <w:sz w:val="28"/>
        </w:rPr>
        <w:t>
      БҰЙЫРАМЫН:</w:t>
      </w:r>
    </w:p>
    <w:bookmarkEnd w:id="0"/>
    <w:bookmarkStart w:name="z2" w:id="1"/>
    <w:p>
      <w:pPr>
        <w:spacing w:after="0"/>
        <w:ind w:left="0"/>
        <w:jc w:val="left"/>
      </w:pPr>
      <w:r>
        <w:rPr>
          <w:rFonts w:ascii="Times New Roman"/>
          <w:b w:val="false"/>
          <w:i w:val="false"/>
          <w:color w:val="000000"/>
          <w:sz w:val="28"/>
        </w:rPr>
        <w:t xml:space="preserve">
      1.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2016 жылғы 17 наурыздағы "Әділет" ақпараттық-құқықтық жүйесінде жарияланған) мынадай өзгерістер мен толықтыру енгізілсін:</w:t>
      </w:r>
    </w:p>
    <w:bookmarkEnd w:id="1"/>
    <w:bookmarkStart w:name="z3" w:id="2"/>
    <w:p>
      <w:pPr>
        <w:spacing w:after="0"/>
        <w:ind w:left="0"/>
        <w:jc w:val="left"/>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left"/>
      </w:pPr>
      <w:r>
        <w:rPr>
          <w:rFonts w:ascii="Times New Roman"/>
          <w:b w:val="false"/>
          <w:i w:val="false"/>
          <w:color w:val="000000"/>
          <w:sz w:val="28"/>
        </w:rPr>
        <w:t>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left"/>
      </w:pPr>
      <w:r>
        <w:rPr>
          <w:rFonts w:ascii="Times New Roman"/>
          <w:b w:val="false"/>
          <w:i w:val="false"/>
          <w:color w:val="000000"/>
          <w:sz w:val="28"/>
        </w:rPr>
        <w:t>
      "1.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bookmarkEnd w:id="4"/>
    <w:bookmarkStart w:name="z7" w:id="5"/>
    <w:p>
      <w:pPr>
        <w:spacing w:after="0"/>
        <w:ind w:left="0"/>
        <w:jc w:val="left"/>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6"/>
    <w:p>
      <w:pPr>
        <w:spacing w:after="0"/>
        <w:ind w:left="0"/>
        <w:jc w:val="left"/>
      </w:pPr>
      <w:r>
        <w:rPr>
          <w:rFonts w:ascii="Times New Roman"/>
          <w:b w:val="false"/>
          <w:i w:val="false"/>
          <w:color w:val="000000"/>
          <w:sz w:val="28"/>
        </w:rPr>
        <w:t>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bookmarkEnd w:id="6"/>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 w:id="7"/>
    <w:p>
      <w:pPr>
        <w:spacing w:after="0"/>
        <w:ind w:left="0"/>
        <w:jc w:val="left"/>
      </w:pPr>
      <w:r>
        <w:rPr>
          <w:rFonts w:ascii="Times New Roman"/>
          <w:b w:val="false"/>
          <w:i w:val="false"/>
          <w:color w:val="000000"/>
          <w:sz w:val="28"/>
        </w:rPr>
        <w:t xml:space="preserve">
      "1. Осы Қағидалар "Білім туралы" 2007 жылғы 27 шілдедегі Қазақстан Республикасы Заңының (бұдан әрі - Заң) 5 - 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әзірленген және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тәртібін белгілейді.</w:t>
      </w:r>
    </w:p>
    <w:bookmarkEnd w:id="7"/>
    <w:p>
      <w:pPr>
        <w:spacing w:after="0"/>
        <w:ind w:left="0"/>
        <w:jc w:val="left"/>
      </w:pPr>
      <w:r>
        <w:rPr>
          <w:rFonts w:ascii="Times New Roman"/>
          <w:b w:val="false"/>
          <w:i w:val="false"/>
          <w:color w:val="000000"/>
          <w:sz w:val="28"/>
        </w:rPr>
        <w:t>
      Білікті жұмысшы кадрларды даярлауға бағытталған техникалық және кәсіптік білім беру мамандықтары бойынша мемлекеттік білім беру тапсырысын орналастыру конкурстан тыс негізде жүзеге асырылады.";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 </w:t>
      </w:r>
    </w:p>
    <w:bookmarkStart w:name="z13" w:id="8"/>
    <w:p>
      <w:pPr>
        <w:spacing w:after="0"/>
        <w:ind w:left="0"/>
        <w:jc w:val="left"/>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 </w:t>
      </w:r>
    </w:p>
    <w:bookmarkStart w:name="z15" w:id="9"/>
    <w:p>
      <w:pPr>
        <w:spacing w:after="0"/>
        <w:ind w:left="0"/>
        <w:jc w:val="left"/>
      </w:pPr>
      <w:r>
        <w:rPr>
          <w:rFonts w:ascii="Times New Roman"/>
          <w:b w:val="false"/>
          <w:i w:val="false"/>
          <w:color w:val="000000"/>
          <w:sz w:val="28"/>
        </w:rPr>
        <w:t xml:space="preserve">
      "2-тарау. Мектепке дейінгі тәрбие мен оқытуға мемлекеттік білім беру тапсырысын орналастыру"; </w:t>
      </w:r>
    </w:p>
    <w:bookmarkEnd w:id="9"/>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7" w:id="10"/>
    <w:p>
      <w:pPr>
        <w:spacing w:after="0"/>
        <w:ind w:left="0"/>
        <w:jc w:val="left"/>
      </w:pPr>
      <w:r>
        <w:rPr>
          <w:rFonts w:ascii="Times New Roman"/>
          <w:b w:val="false"/>
          <w:i w:val="false"/>
          <w:color w:val="000000"/>
          <w:sz w:val="28"/>
        </w:rPr>
        <w:t>
      "10. Конкурсқа қатысуға өз қызметінің басталғаны туралы білім беру саласындағы уәкілетті органды хабардар еткен және мемлекеттік білім беру тапсырысын алуға өтінім берген мектепке дейінгі ұйымдар жіберіледі.</w:t>
      </w:r>
    </w:p>
    <w:bookmarkEnd w:id="10"/>
    <w:p>
      <w:pPr>
        <w:spacing w:after="0"/>
        <w:ind w:left="0"/>
        <w:jc w:val="left"/>
      </w:pPr>
      <w:r>
        <w:rPr>
          <w:rFonts w:ascii="Times New Roman"/>
          <w:b w:val="false"/>
          <w:i w:val="false"/>
          <w:color w:val="000000"/>
          <w:sz w:val="28"/>
        </w:rPr>
        <w:t>
      Конкурсқа қатысу үшін жекеменшік мектепке дейінгі ұйымдар мынадай құжаттарды:</w:t>
      </w:r>
    </w:p>
    <w:p>
      <w:pPr>
        <w:spacing w:after="0"/>
        <w:ind w:left="0"/>
        <w:jc w:val="left"/>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комиссия төрағасының атына жазылған өтінішті;</w:t>
      </w:r>
    </w:p>
    <w:p>
      <w:pPr>
        <w:spacing w:after="0"/>
        <w:ind w:left="0"/>
        <w:jc w:val="left"/>
      </w:pPr>
      <w:r>
        <w:rPr>
          <w:rFonts w:ascii="Times New Roman"/>
          <w:b w:val="false"/>
          <w:i w:val="false"/>
          <w:color w:val="000000"/>
          <w:sz w:val="28"/>
        </w:rPr>
        <w:t>
      2) заңды тұлғаны немесе дара кәсіпкерді мемлекеттік тіркеу (қайта тіркеу) туралы анықтаманы немесе куәліктің көшірмесін, мектепке дейінгі ұйымдардың жарғысын, құжаттарды тапсырғанға дейін бір ай мерзімінен аспайтын банктен берілетін берешегінің жоқ екені туралы анықтаманы және салық органынан берілетін берешегінің жоқ екені туралы анықтаманы;</w:t>
      </w:r>
    </w:p>
    <w:p>
      <w:pPr>
        <w:spacing w:after="0"/>
        <w:ind w:left="0"/>
        <w:jc w:val="left"/>
      </w:pPr>
      <w:r>
        <w:rPr>
          <w:rFonts w:ascii="Times New Roman"/>
          <w:b w:val="false"/>
          <w:i w:val="false"/>
          <w:color w:val="000000"/>
          <w:sz w:val="28"/>
        </w:rPr>
        <w:t>
      3) мектепке дейінгі тәрбиелеу мен оқыту ұйымдары үшін қолданылатын жылжымайтын мүлікке құқықты белгілеуші құжаттардың көшірмесін (жекеменшік немесе жалға алу);</w:t>
      </w:r>
    </w:p>
    <w:p>
      <w:pPr>
        <w:spacing w:after="0"/>
        <w:ind w:left="0"/>
        <w:jc w:val="left"/>
      </w:pPr>
      <w:r>
        <w:rPr>
          <w:rFonts w:ascii="Times New Roman"/>
          <w:b w:val="false"/>
          <w:i w:val="false"/>
          <w:color w:val="000000"/>
          <w:sz w:val="28"/>
        </w:rPr>
        <w:t xml:space="preserve">
      4)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министрінің м.а. 2017 жылғы 28 сәуірдегі № 217 бұйрығымен (Нормативтік құқықтық актілерді мемлекеттік тіркеу тізілімінде № 15217 болып тіркелген) бекітілген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ұйымның санитарлық-эпидемиологиялық талаптарға сәйкестігі туралы санитариялық-эпидемиологиялық қорытындының көшірмесін;</w:t>
      </w:r>
    </w:p>
    <w:p>
      <w:pPr>
        <w:spacing w:after="0"/>
        <w:ind w:left="0"/>
        <w:jc w:val="left"/>
      </w:pPr>
      <w:r>
        <w:rPr>
          <w:rFonts w:ascii="Times New Roman"/>
          <w:b w:val="false"/>
          <w:i w:val="false"/>
          <w:color w:val="000000"/>
          <w:sz w:val="28"/>
        </w:rPr>
        <w:t>
      5) медициналық кабинетке лицензиясының болуы туралы көшірмесін немесе тіркелген жерін ескере отырып емханамен жасалған қызмет көрсету туралы шартты;</w:t>
      </w:r>
    </w:p>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Заңға</w:t>
      </w:r>
      <w:r>
        <w:rPr>
          <w:rFonts w:ascii="Times New Roman"/>
          <w:b w:val="false"/>
          <w:i w:val="false"/>
          <w:color w:val="000000"/>
          <w:sz w:val="28"/>
        </w:rPr>
        <w:t xml:space="preserve"> сәйкес тамақтандыруға жұмсалатын ата-аналар төлемақысының белгіленген мөлшерімен, тек қана республикалық маңызы бар қаланың, астананың білім басқармаларының, қалалардың (аудандардың) білім бөлімдерінің жолдамасымен мемлекеттік білім беру тапсырысы бойынша балаларды қабылдау туралы жеткізушінің міндеттемесін ұсынады. Жеткізуші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міндеттемелер нысанын толтырады;</w:t>
      </w:r>
    </w:p>
    <w:p>
      <w:pPr>
        <w:spacing w:after="0"/>
        <w:ind w:left="0"/>
        <w:jc w:val="left"/>
      </w:pPr>
      <w:r>
        <w:rPr>
          <w:rFonts w:ascii="Times New Roman"/>
          <w:b w:val="false"/>
          <w:i w:val="false"/>
          <w:color w:val="000000"/>
          <w:sz w:val="28"/>
        </w:rPr>
        <w:t>
      7) педагогикалық немесе кәсіптік білімі бар тәрбиешілердің білімі туралы мемлекеттік үлгідегі құжаттарының көшірмелері.</w:t>
      </w:r>
    </w:p>
    <w:p>
      <w:pPr>
        <w:spacing w:after="0"/>
        <w:ind w:left="0"/>
        <w:jc w:val="left"/>
      </w:pPr>
      <w:r>
        <w:rPr>
          <w:rFonts w:ascii="Times New Roman"/>
          <w:b w:val="false"/>
          <w:i w:val="false"/>
          <w:color w:val="000000"/>
          <w:sz w:val="28"/>
        </w:rPr>
        <w:t>
      Конкурстық өтінімге кіретін құжаттар тігіледі, нөмірленеді, мектепке дейінгі ұйымның құрылтайшысымен қол қояды, мөрімен расталады және конкурс өткізу туралы хабарландыруда көрсетілген тәртіппен ұсынылады.";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9" w:id="11"/>
    <w:p>
      <w:pPr>
        <w:spacing w:after="0"/>
        <w:ind w:left="0"/>
        <w:jc w:val="left"/>
      </w:pPr>
      <w:r>
        <w:rPr>
          <w:rFonts w:ascii="Times New Roman"/>
          <w:b w:val="false"/>
          <w:i w:val="false"/>
          <w:color w:val="000000"/>
          <w:sz w:val="28"/>
        </w:rPr>
        <w:t>
      "11. Ұсынылған өтінімдерді комиссия өз отырысында 5 (бес) жұмыс күні ішінде қарайды.</w:t>
      </w:r>
    </w:p>
    <w:bookmarkEnd w:id="11"/>
    <w:p>
      <w:pPr>
        <w:spacing w:after="0"/>
        <w:ind w:left="0"/>
        <w:jc w:val="left"/>
      </w:pPr>
      <w:r>
        <w:rPr>
          <w:rFonts w:ascii="Times New Roman"/>
          <w:b w:val="false"/>
          <w:i w:val="false"/>
          <w:color w:val="000000"/>
          <w:sz w:val="28"/>
        </w:rPr>
        <w:t>
      Комиссия отырысынан кейін келесі ақпараттармен:</w:t>
      </w:r>
    </w:p>
    <w:p>
      <w:pPr>
        <w:spacing w:after="0"/>
        <w:ind w:left="0"/>
        <w:jc w:val="left"/>
      </w:pPr>
      <w:r>
        <w:rPr>
          <w:rFonts w:ascii="Times New Roman"/>
          <w:b w:val="false"/>
          <w:i w:val="false"/>
          <w:color w:val="000000"/>
          <w:sz w:val="28"/>
        </w:rPr>
        <w:t>
      1) олардан бас тарту себептерін егжей-тегжейлі сипаттай отырып, оның ішінде құжаттардың осы талаптарға сәйкес келмейтінін растайтын мәліметтер мен құжаттарды көрсете отырып, осы Қағидалардың талаптарына сәйкес келмейтін мектепке дейінгі ұйымдардың тізбесі;</w:t>
      </w:r>
    </w:p>
    <w:p>
      <w:pPr>
        <w:spacing w:after="0"/>
        <w:ind w:left="0"/>
        <w:jc w:val="left"/>
      </w:pPr>
      <w:r>
        <w:rPr>
          <w:rFonts w:ascii="Times New Roman"/>
          <w:b w:val="false"/>
          <w:i w:val="false"/>
          <w:color w:val="000000"/>
          <w:sz w:val="28"/>
        </w:rPr>
        <w:t>
      2) алдын ала қарау хаттамасына сәйкес мектепке дейінгі ұйымдармен ұсынылған түзетілген және толықтырылған құжаттарды қайта қарау мерзімі көрсетілген конкурсқа қатысудың алдын ала талқылау хаттамасы құрылады.</w:t>
      </w:r>
    </w:p>
    <w:p>
      <w:pPr>
        <w:spacing w:after="0"/>
        <w:ind w:left="0"/>
        <w:jc w:val="left"/>
      </w:pPr>
      <w:r>
        <w:rPr>
          <w:rFonts w:ascii="Times New Roman"/>
          <w:b w:val="false"/>
          <w:i w:val="false"/>
          <w:color w:val="000000"/>
          <w:sz w:val="28"/>
        </w:rPr>
        <w:t>
      Алдын ала рұқсат беру туралы конкурстық комиссияның шешімі конкурстық комиссияның хатшысы 3 (үш) жұмыс күні ішінде республикалық маңызы бар қаланың, астананың білім басқарламасының, қаланың (ауданның) білім бөлімінің интернет-ресурсында орналастырады.</w:t>
      </w:r>
    </w:p>
    <w:p>
      <w:pPr>
        <w:spacing w:after="0"/>
        <w:ind w:left="0"/>
        <w:jc w:val="left"/>
      </w:pPr>
      <w:r>
        <w:rPr>
          <w:rFonts w:ascii="Times New Roman"/>
          <w:b w:val="false"/>
          <w:i w:val="false"/>
          <w:color w:val="000000"/>
          <w:sz w:val="28"/>
        </w:rPr>
        <w:t>
      Әлеуетті жеткізушілерге алдын ала рұқсат беру хаттамасы орналастырылған күннен бастап 5 (бес) жұмыс күн ішінде алдын ала рұқсат беру хаттамасына сәйкес құжаттарды сәйкес келтіру құқығы беріледі.</w:t>
      </w:r>
    </w:p>
    <w:p>
      <w:pPr>
        <w:spacing w:after="0"/>
        <w:ind w:left="0"/>
        <w:jc w:val="left"/>
      </w:pPr>
      <w:r>
        <w:rPr>
          <w:rFonts w:ascii="Times New Roman"/>
          <w:b w:val="false"/>
          <w:i w:val="false"/>
          <w:color w:val="000000"/>
          <w:sz w:val="28"/>
        </w:rPr>
        <w:t>
      Комиссия конкурсқа қатысуға алдын ала рұқсат беру хаттамасының тізбесінде көрсетілген мектепке дейінгі ұйымдардың конкурсқа қатысуға өтінімдерін оларды сәйкес келтірудің толықтығы тұрғысынан қайта қарайды.</w:t>
      </w:r>
    </w:p>
    <w:p>
      <w:pPr>
        <w:spacing w:after="0"/>
        <w:ind w:left="0"/>
        <w:jc w:val="left"/>
      </w:pPr>
      <w:r>
        <w:rPr>
          <w:rFonts w:ascii="Times New Roman"/>
          <w:b w:val="false"/>
          <w:i w:val="false"/>
          <w:color w:val="000000"/>
          <w:sz w:val="28"/>
        </w:rPr>
        <w:t>
      Комиссия отырыс күнінен кейін 3 (үш) жұмыс күні ішінде орын санын көрсете отырып, мемлекеттік білім беру тапсырысы орналастырылатын мектепке дейінгі ұйымдардың тізбесіне енгізу туралы шешім шығарады.</w:t>
      </w:r>
    </w:p>
    <w:p>
      <w:pPr>
        <w:spacing w:after="0"/>
        <w:ind w:left="0"/>
        <w:jc w:val="left"/>
      </w:pPr>
      <w:r>
        <w:rPr>
          <w:rFonts w:ascii="Times New Roman"/>
          <w:b w:val="false"/>
          <w:i w:val="false"/>
          <w:color w:val="000000"/>
          <w:sz w:val="28"/>
        </w:rPr>
        <w:t>
      Мемлекеттік білім беру тапсырысын орналастыру үшін орындардың барынша мүмкін саны көрсетіле отырып, комиссияның шешімі хаттама түрінде ресімделеді.</w:t>
      </w:r>
    </w:p>
    <w:p>
      <w:pPr>
        <w:spacing w:after="0"/>
        <w:ind w:left="0"/>
        <w:jc w:val="left"/>
      </w:pPr>
      <w:r>
        <w:rPr>
          <w:rFonts w:ascii="Times New Roman"/>
          <w:b w:val="false"/>
          <w:i w:val="false"/>
          <w:color w:val="000000"/>
          <w:sz w:val="28"/>
        </w:rPr>
        <w:t>
      Комиссия мынадай:</w:t>
      </w:r>
    </w:p>
    <w:p>
      <w:pPr>
        <w:spacing w:after="0"/>
        <w:ind w:left="0"/>
        <w:jc w:val="left"/>
      </w:pPr>
      <w:r>
        <w:rPr>
          <w:rFonts w:ascii="Times New Roman"/>
          <w:b w:val="false"/>
          <w:i w:val="false"/>
          <w:color w:val="000000"/>
          <w:sz w:val="28"/>
        </w:rPr>
        <w:t>
      1) жекеменшік мектепке дейінгі ұйымдарында мемлекеттік білім беру тапсырысын орналастыру тізбесіне енгізу туралы;</w:t>
      </w:r>
    </w:p>
    <w:p>
      <w:pPr>
        <w:spacing w:after="0"/>
        <w:ind w:left="0"/>
        <w:jc w:val="left"/>
      </w:pPr>
      <w:r>
        <w:rPr>
          <w:rFonts w:ascii="Times New Roman"/>
          <w:b w:val="false"/>
          <w:i w:val="false"/>
          <w:color w:val="000000"/>
          <w:sz w:val="28"/>
        </w:rPr>
        <w:t xml:space="preserve">
      2)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келмеген жағдайда, жекеменшік мектепке дейінгі білім беру ұйымдарында мемлекеттік білім беру тапсырысын орналастыру тізбесіне енгізуден бас тарту туралы шешімдердің біреуін шығарады.";</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21" w:id="12"/>
    <w:p>
      <w:pPr>
        <w:spacing w:after="0"/>
        <w:ind w:left="0"/>
        <w:jc w:val="left"/>
      </w:pPr>
      <w:r>
        <w:rPr>
          <w:rFonts w:ascii="Times New Roman"/>
          <w:b w:val="false"/>
          <w:i w:val="false"/>
          <w:color w:val="000000"/>
          <w:sz w:val="28"/>
        </w:rPr>
        <w:t>
      "12. Жекеменшік мектепке дейінгі білім беру ұйымдары тарапынан мемлекеттік білім беру тапсырысы бойынша орын санына байланысты ұсыныстар саны артқан жағдайда жеткізушілерді Комиссия қосымша өлшемшарттар бойынша конкурс негізінде таңдап алады.";</w:t>
      </w:r>
    </w:p>
    <w:bookmarkEnd w:id="12"/>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3" w:id="13"/>
    <w:p>
      <w:pPr>
        <w:spacing w:after="0"/>
        <w:ind w:left="0"/>
        <w:jc w:val="left"/>
      </w:pPr>
      <w:r>
        <w:rPr>
          <w:rFonts w:ascii="Times New Roman"/>
          <w:b w:val="false"/>
          <w:i w:val="false"/>
          <w:color w:val="000000"/>
          <w:sz w:val="28"/>
        </w:rPr>
        <w:t>
      "13. Жеткізушіні конкурс арқылы таңдаудың қосымша өлшемшарттары:</w:t>
      </w:r>
    </w:p>
    <w:bookmarkEnd w:id="13"/>
    <w:p>
      <w:pPr>
        <w:spacing w:after="0"/>
        <w:ind w:left="0"/>
        <w:jc w:val="left"/>
      </w:pPr>
      <w:r>
        <w:rPr>
          <w:rFonts w:ascii="Times New Roman"/>
          <w:b w:val="false"/>
          <w:i w:val="false"/>
          <w:color w:val="000000"/>
          <w:sz w:val="28"/>
        </w:rPr>
        <w:t>
      1) жоғары және бірінші санатты тәрбиешілердің үлесі олардың жалпы санынан кемінде 10%;</w:t>
      </w:r>
    </w:p>
    <w:p>
      <w:pPr>
        <w:spacing w:after="0"/>
        <w:ind w:left="0"/>
        <w:jc w:val="left"/>
      </w:pPr>
      <w:r>
        <w:rPr>
          <w:rFonts w:ascii="Times New Roman"/>
          <w:b w:val="false"/>
          <w:i w:val="false"/>
          <w:color w:val="000000"/>
          <w:sz w:val="28"/>
        </w:rPr>
        <w:t>
      2) тиісті бейіні бойынша кәсіптік білімі бар тәрбиешілердің үлесі олардың жалпы санынан алғанда кемінде 50%.</w:t>
      </w:r>
    </w:p>
    <w:p>
      <w:pPr>
        <w:spacing w:after="0"/>
        <w:ind w:left="0"/>
        <w:jc w:val="left"/>
      </w:pPr>
      <w:r>
        <w:rPr>
          <w:rFonts w:ascii="Times New Roman"/>
          <w:b w:val="false"/>
          <w:i w:val="false"/>
          <w:color w:val="000000"/>
          <w:sz w:val="28"/>
        </w:rPr>
        <w:t>
      Ашық дауыс беру жолымен комиссия мүшелері дауысының көпшілігімен шешім қабылданды деп есептеледі. Комиссия құрамының дауыстары тең болған жағдайда, Комиссия төрағасының даусы шешуші болып табылады.</w:t>
      </w:r>
    </w:p>
    <w:p>
      <w:pPr>
        <w:spacing w:after="0"/>
        <w:ind w:left="0"/>
        <w:jc w:val="left"/>
      </w:pPr>
      <w:r>
        <w:rPr>
          <w:rFonts w:ascii="Times New Roman"/>
          <w:b w:val="false"/>
          <w:i w:val="false"/>
          <w:color w:val="000000"/>
          <w:sz w:val="28"/>
        </w:rPr>
        <w:t>
      Хаттаманы хатшы ресімдейді, оған төраға және отырысқа қатысқан комиссияның барлық мүшелері қол қояды. Комиссия отырысы қажеттілігіне қарай өткізіледі, егер комиссия мүшелерінің жалпы санының жартысынан астамы отырысқа қатысса дұрыс деп есептеледі.</w:t>
      </w:r>
    </w:p>
    <w:p>
      <w:pPr>
        <w:spacing w:after="0"/>
        <w:ind w:left="0"/>
        <w:jc w:val="left"/>
      </w:pPr>
      <w:r>
        <w:rPr>
          <w:rFonts w:ascii="Times New Roman"/>
          <w:b w:val="false"/>
          <w:i w:val="false"/>
          <w:color w:val="000000"/>
          <w:sz w:val="28"/>
        </w:rPr>
        <w:t>
      Мектепке дейінгі тәрбиелеу мен оқытуға мемлекеттік білім беру тапсырысын орналастыру туралы шешім республикалық маңызы бар қаланың, астананың білім басқармалары, қалалардың (аудандардың) білім бөлімдерінің интернет-ресурстарында жарияланады.</w:t>
      </w:r>
    </w:p>
    <w:p>
      <w:pPr>
        <w:spacing w:after="0"/>
        <w:ind w:left="0"/>
        <w:jc w:val="left"/>
      </w:pPr>
      <w:r>
        <w:rPr>
          <w:rFonts w:ascii="Times New Roman"/>
          <w:b w:val="false"/>
          <w:i w:val="false"/>
          <w:color w:val="000000"/>
          <w:sz w:val="28"/>
        </w:rPr>
        <w:t>
      Республикалық маңызы бар қалалардың, астананың білім басқармаларының, қалалардың (аудандардың) білім бөлімдерінің өкілдері жылына бір рет мемлекеттік білім беру тапсырысын орналастыру шартында көзделген міндеттемелердің орындалуы бойынша мектепке дейінгі ұйымдар қызметіне мониторинг жүргізеді және консультативтік көмек көрсетеді.</w:t>
      </w:r>
    </w:p>
    <w:p>
      <w:pPr>
        <w:spacing w:after="0"/>
        <w:ind w:left="0"/>
        <w:jc w:val="left"/>
      </w:pPr>
      <w:r>
        <w:rPr>
          <w:rFonts w:ascii="Times New Roman"/>
          <w:b w:val="false"/>
          <w:i w:val="false"/>
          <w:color w:val="000000"/>
          <w:sz w:val="28"/>
        </w:rPr>
        <w:t>
      Мемлекеттік білім беру тапсырысы бойынша орындар бұдан бұрын орналастырылған мектепке дейінгі ұйымдар отырыс хаттамасына конкурссыз енгізіледі.";</w:t>
      </w:r>
    </w:p>
    <w:bookmarkStart w:name="z24" w:id="14"/>
    <w:p>
      <w:pPr>
        <w:spacing w:after="0"/>
        <w:ind w:left="0"/>
        <w:jc w:val="left"/>
      </w:pPr>
      <w:r>
        <w:rPr>
          <w:rFonts w:ascii="Times New Roman"/>
          <w:b w:val="false"/>
          <w:i w:val="false"/>
          <w:color w:val="000000"/>
          <w:sz w:val="28"/>
        </w:rPr>
        <w:t xml:space="preserve">
      мынадай мамұндағы 13-1-тармақпен толықтырылсын: </w:t>
      </w:r>
    </w:p>
    <w:bookmarkEnd w:id="14"/>
    <w:bookmarkStart w:name="z25" w:id="15"/>
    <w:p>
      <w:pPr>
        <w:spacing w:after="0"/>
        <w:ind w:left="0"/>
        <w:jc w:val="left"/>
      </w:pPr>
      <w:r>
        <w:rPr>
          <w:rFonts w:ascii="Times New Roman"/>
          <w:b w:val="false"/>
          <w:i w:val="false"/>
          <w:color w:val="000000"/>
          <w:sz w:val="28"/>
        </w:rPr>
        <w:t>
      "13-1. Жаңа және қосымша орындарға, сондай-ақ мемлекеттік білім беру тапсырысы бойынша орындар бұдан бұрын орналастырылған мектепке дейінгі ұйымдар филиалдарының орындарына мемлекеттік білім беру тапсырысын орналастыру конкурс негізінде жүзеге асырылады.";</w:t>
      </w:r>
    </w:p>
    <w:bookmarkEnd w:id="15"/>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27" w:id="16"/>
    <w:p>
      <w:pPr>
        <w:spacing w:after="0"/>
        <w:ind w:left="0"/>
        <w:jc w:val="left"/>
      </w:pPr>
      <w:r>
        <w:rPr>
          <w:rFonts w:ascii="Times New Roman"/>
          <w:b w:val="false"/>
          <w:i w:val="false"/>
          <w:color w:val="000000"/>
          <w:sz w:val="28"/>
        </w:rPr>
        <w:t>
      "3-тарау. Техникалық және кәсiптiк, орта бiлiмнен кейiнгi білім беретін ұйымдарда мемлекеттiк бiлiм беру тапсырысын орналастыру";</w:t>
      </w:r>
    </w:p>
    <w:bookmarkEnd w:id="16"/>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9" w:id="17"/>
    <w:p>
      <w:pPr>
        <w:spacing w:after="0"/>
        <w:ind w:left="0"/>
        <w:jc w:val="left"/>
      </w:pPr>
      <w:r>
        <w:rPr>
          <w:rFonts w:ascii="Times New Roman"/>
          <w:b w:val="false"/>
          <w:i w:val="false"/>
          <w:color w:val="000000"/>
          <w:sz w:val="28"/>
        </w:rPr>
        <w:t xml:space="preserve">
      "18. Техникалық және кәсіптік, орта білімнен кейінгі білімі бар кадрларды даярлауға арналған мемлекеттік білім беру тапсырысын орналастыру бойынша конкурсқа құжаттарды қабылдау тәртібі Қазақстан Республикасы Білім және ғылым министрінің 2017 жылғы 7 тамыздағы № 397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15740 нөмірімен тіркелген)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стандартына сәйкес жүзеге асырылады.";</w:t>
      </w:r>
    </w:p>
    <w:bookmarkEnd w:id="17"/>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31" w:id="18"/>
    <w:p>
      <w:pPr>
        <w:spacing w:after="0"/>
        <w:ind w:left="0"/>
        <w:jc w:val="left"/>
      </w:pPr>
      <w:r>
        <w:rPr>
          <w:rFonts w:ascii="Times New Roman"/>
          <w:b w:val="false"/>
          <w:i w:val="false"/>
          <w:color w:val="000000"/>
          <w:sz w:val="28"/>
        </w:rPr>
        <w:t>
      "20.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оқу орындарын анықтау кезінде Комиссия мынадай негізгі өлшемшарттарды, сондай-ақ мынадай растайтын ақпаратты басшылыққа алады:</w:t>
      </w:r>
    </w:p>
    <w:bookmarkEnd w:id="18"/>
    <w:p>
      <w:pPr>
        <w:spacing w:after="0"/>
        <w:ind w:left="0"/>
        <w:jc w:val="left"/>
      </w:pPr>
      <w:r>
        <w:rPr>
          <w:rFonts w:ascii="Times New Roman"/>
          <w:b w:val="false"/>
          <w:i w:val="false"/>
          <w:color w:val="000000"/>
          <w:sz w:val="28"/>
        </w:rPr>
        <w:t>
      1) техникалық және кәсіптік, орта білімнен кейінгі мамандықтар бойынша білім беру қызметін жүргізу құқығына берілетін лицензияның болуы;</w:t>
      </w:r>
    </w:p>
    <w:p>
      <w:pPr>
        <w:spacing w:after="0"/>
        <w:ind w:left="0"/>
        <w:jc w:val="left"/>
      </w:pPr>
      <w:r>
        <w:rPr>
          <w:rFonts w:ascii="Times New Roman"/>
          <w:b w:val="false"/>
          <w:i w:val="false"/>
          <w:color w:val="000000"/>
          <w:sz w:val="28"/>
        </w:rPr>
        <w:t>
      2) өндірістік оқыту мен практикадан өту туралы кәсіпорындармен шарттардың болуы;</w:t>
      </w:r>
    </w:p>
    <w:p>
      <w:pPr>
        <w:spacing w:after="0"/>
        <w:ind w:left="0"/>
        <w:jc w:val="left"/>
      </w:pPr>
      <w:r>
        <w:rPr>
          <w:rFonts w:ascii="Times New Roman"/>
          <w:b w:val="false"/>
          <w:i w:val="false"/>
          <w:color w:val="000000"/>
          <w:sz w:val="28"/>
        </w:rPr>
        <w:t>
      3) техникалық және кәсіптік, орта білімнен кейінгі білім беру ұйымдарын бітірушілердің жұмысқа орналасуы туралы көрсеткіштердің деңгейінің шекті мәнінен төмен болмауы.</w:t>
      </w:r>
    </w:p>
    <w:p>
      <w:pPr>
        <w:spacing w:after="0"/>
        <w:ind w:left="0"/>
        <w:jc w:val="left"/>
      </w:pPr>
      <w:r>
        <w:rPr>
          <w:rFonts w:ascii="Times New Roman"/>
          <w:b w:val="false"/>
          <w:i w:val="false"/>
          <w:color w:val="000000"/>
          <w:sz w:val="28"/>
        </w:rPr>
        <w:t>
      Техникалық және кәсіптік, орта білімнен кейінгі білім беру ұйымдарын бітірушілердің жұмысқа орналасуы туралы көрсеткіштер деңгейінің шекті мәнін Комиссия анықтайды.</w:t>
      </w:r>
    </w:p>
    <w:bookmarkStart w:name="z32" w:id="19"/>
    <w:p>
      <w:pPr>
        <w:spacing w:after="0"/>
        <w:ind w:left="0"/>
        <w:jc w:val="left"/>
      </w:pPr>
      <w:r>
        <w:rPr>
          <w:rFonts w:ascii="Times New Roman"/>
          <w:b w:val="false"/>
          <w:i w:val="false"/>
          <w:color w:val="000000"/>
          <w:sz w:val="28"/>
        </w:rPr>
        <w:t>
      21. Комиссия шешiмдерi отырысқа қатысушы Комиссия мүшелерiнiң қарапайым көпшiлiгінің ашық дауыс беруі арқылы күнтізбелік жылдың 20 наурызына дейін қабылданады және ол төраға қол қоятын хаттамамен рәсiмделедi. Комиссия құрамының даусы тең болған жағдайда Комиссия төрағасының даусы шешуші болып саналады. Хаттамамаға Комиссия мүшелері қол қояды.</w:t>
      </w:r>
    </w:p>
    <w:bookmarkEnd w:id="19"/>
    <w:p>
      <w:pPr>
        <w:spacing w:after="0"/>
        <w:ind w:left="0"/>
        <w:jc w:val="left"/>
      </w:pPr>
      <w:r>
        <w:rPr>
          <w:rFonts w:ascii="Times New Roman"/>
          <w:b w:val="false"/>
          <w:i w:val="false"/>
          <w:color w:val="000000"/>
          <w:sz w:val="28"/>
        </w:rPr>
        <w:t xml:space="preserve">
      Комиссия отырысын өткізу барысында аудио (бейне) жазба жүзеге асырылады. </w:t>
      </w:r>
    </w:p>
    <w:p>
      <w:pPr>
        <w:spacing w:after="0"/>
        <w:ind w:left="0"/>
        <w:jc w:val="left"/>
      </w:pPr>
      <w:r>
        <w:rPr>
          <w:rFonts w:ascii="Times New Roman"/>
          <w:b w:val="false"/>
          <w:i w:val="false"/>
          <w:color w:val="000000"/>
          <w:sz w:val="28"/>
        </w:rPr>
        <w:t>
      Комиссия шешімінің негізінде уәкілетті орган басшысының бұйрығымен және ЖАО-ның қаулысымен күнтізбелік жылдың 20 сәуіріне дейін техникалық және кәсіптік, орта білімнен кейінгі білім беру ұйымдарының тізбесі мамандықтар мен мемлекеттік тапсырыстың көлемін көрсете отырып, бекітіледі.</w:t>
      </w:r>
    </w:p>
    <w:bookmarkStart w:name="z33" w:id="20"/>
    <w:p>
      <w:pPr>
        <w:spacing w:after="0"/>
        <w:ind w:left="0"/>
        <w:jc w:val="left"/>
      </w:pPr>
      <w:r>
        <w:rPr>
          <w:rFonts w:ascii="Times New Roman"/>
          <w:b w:val="false"/>
          <w:i w:val="false"/>
          <w:color w:val="000000"/>
          <w:sz w:val="28"/>
        </w:rPr>
        <w:t>
      22. Техникалық және кәсіптік, орта білімнен кейінгі білімі бар кадрларды даярлауға арналған мемлекеттік білім беру тапсырысын орналастыру туралы шешім бес жұмыс күні ішінде уәкілетті орган мен ЖАО-ның интернет-ресурстарында жарияланады.";</w:t>
      </w:r>
    </w:p>
    <w:bookmarkEnd w:id="20"/>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35" w:id="21"/>
    <w:p>
      <w:pPr>
        <w:spacing w:after="0"/>
        <w:ind w:left="0"/>
        <w:jc w:val="left"/>
      </w:pPr>
      <w:r>
        <w:rPr>
          <w:rFonts w:ascii="Times New Roman"/>
          <w:b w:val="false"/>
          <w:i w:val="false"/>
          <w:color w:val="000000"/>
          <w:sz w:val="28"/>
        </w:rPr>
        <w:t>
      "4-тарау. Еңбек нарығының қажеттіліктерін ескере отырып жоғары және (немесе) жоғары оқу орнынан кейінгі білім беру ұйымдарында кадрлар даярлауға, жоғары оқу орындарының дайындық бөлімдеріне мемлекеттiк бiлiм беру тапсырысын орналастыру";</w:t>
      </w:r>
    </w:p>
    <w:bookmarkEnd w:id="21"/>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7" w:id="22"/>
    <w:p>
      <w:pPr>
        <w:spacing w:after="0"/>
        <w:ind w:left="0"/>
        <w:jc w:val="left"/>
      </w:pPr>
      <w:r>
        <w:rPr>
          <w:rFonts w:ascii="Times New Roman"/>
          <w:b w:val="false"/>
          <w:i w:val="false"/>
          <w:color w:val="000000"/>
          <w:sz w:val="28"/>
        </w:rPr>
        <w:t xml:space="preserve">
      "25. Конкурс өткiзу үшiн құрамы Министрдiң немесе оның міндетін атқарушы тұлғаның бұйрығымен бекiтiлетін жоғары және (немесе) жоғары оқу орнынан кейінгі білім беру ұйымдарында кадрларды даярлауға арналған мемлекеттік білім беру тапсырысын орналастыру жөніндегі комиссия (бұдан әрі - Комиссия) құрылады. </w:t>
      </w:r>
    </w:p>
    <w:bookmarkEnd w:id="22"/>
    <w:p>
      <w:pPr>
        <w:spacing w:after="0"/>
        <w:ind w:left="0"/>
        <w:jc w:val="left"/>
      </w:pPr>
      <w:r>
        <w:rPr>
          <w:rFonts w:ascii="Times New Roman"/>
          <w:b w:val="false"/>
          <w:i w:val="false"/>
          <w:color w:val="000000"/>
          <w:sz w:val="28"/>
        </w:rPr>
        <w:t>
      Министр немесе оның міндетін атқарушы Комиссия төрағасы болып табылады. Комиссия білім беру саласындағы уәкілетті органның, басқа да мүдделі мемлекеттік органдар мен ведомстволардың қызметкерлері, азаматтық қоғам институтының, Қазақстан Республикасының "Атамекен" Ұлттық кәсіпкерлік палатасының, салалық қауымдастықтың, Қазақстан Республикасы Жоғары оқу орындары қауымдастығының және/немесе Қазақстан Республикасы Жоғары оқу орындары ректорлары кеңесінің өкілдерінен құрылады. Комиссия құрамының саны оның төрағасын қоса алғанда тақ болады.";</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9" w:id="23"/>
    <w:p>
      <w:pPr>
        <w:spacing w:after="0"/>
        <w:ind w:left="0"/>
        <w:jc w:val="left"/>
      </w:pPr>
      <w:r>
        <w:rPr>
          <w:rFonts w:ascii="Times New Roman"/>
          <w:b w:val="false"/>
          <w:i w:val="false"/>
          <w:color w:val="000000"/>
          <w:sz w:val="28"/>
        </w:rPr>
        <w:t>
      "27. Комиссия шешiмдерi отырысқа қатысушы Комиссия мүшелерiнiң қарапайым көпшiлiгінің ашық дауыс беруі арқылы қабылданады және ол төраға қол қоятын хаттамамен ресiмделедi. Комиссия жұмысы барысында аудио немесе бейне жазу жүргізіледі. Дауыс бірдей болған жағдайда Комиссия төрағаның дауысы басты болып табылады.";</w:t>
      </w:r>
    </w:p>
    <w:bookmarkEnd w:id="23"/>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41" w:id="24"/>
    <w:p>
      <w:pPr>
        <w:spacing w:after="0"/>
        <w:ind w:left="0"/>
        <w:jc w:val="left"/>
      </w:pPr>
      <w:r>
        <w:rPr>
          <w:rFonts w:ascii="Times New Roman"/>
          <w:b w:val="false"/>
          <w:i w:val="false"/>
          <w:color w:val="000000"/>
          <w:sz w:val="28"/>
        </w:rPr>
        <w:t xml:space="preserve">
      "32. Жоғары және жоғары оқу орнынан кейінгі білімі бар мамандарды даярлауға арналған мемлекеттік білім беру тапсырысын орналастыру конкурсына білім бағдарламалары тобы бойынша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және жоғары оқу орнын бітірушілердің жұмысқа орналасу көрсеткіші шекті мәннен төмен емес жоғары оқу орындары қатысады. </w:t>
      </w:r>
    </w:p>
    <w:bookmarkEnd w:id="24"/>
    <w:p>
      <w:pPr>
        <w:spacing w:after="0"/>
        <w:ind w:left="0"/>
        <w:jc w:val="left"/>
      </w:pPr>
      <w:r>
        <w:rPr>
          <w:rFonts w:ascii="Times New Roman"/>
          <w:b w:val="false"/>
          <w:i w:val="false"/>
          <w:color w:val="000000"/>
          <w:sz w:val="28"/>
        </w:rPr>
        <w:t>
      Жоғары оқу орнын бітірушілердің жұмысқа орналасу көрсеткішінің шекті мәнін Комиссия айқындайды.</w:t>
      </w:r>
    </w:p>
    <w:p>
      <w:pPr>
        <w:spacing w:after="0"/>
        <w:ind w:left="0"/>
        <w:jc w:val="left"/>
      </w:pPr>
      <w:r>
        <w:rPr>
          <w:rFonts w:ascii="Times New Roman"/>
          <w:b w:val="false"/>
          <w:i w:val="false"/>
          <w:color w:val="000000"/>
          <w:sz w:val="28"/>
        </w:rPr>
        <w:t>
      Ерекшелік Білім беру бағдарламалары тізіліміне енгізілген жаңа білім беру бағдарламалары, сондай-ақ экономиканың басым салалары бойынша жоғары оқу орнынан кейінгі білімі бар кадрларды даярлау үшін жаңадан құрылған ЖОО-ны құрайды. Бұл ретте ЖОО-лардың тізбесін Комиссия айқындайды.</w:t>
      </w:r>
    </w:p>
    <w:bookmarkStart w:name="z42" w:id="25"/>
    <w:p>
      <w:pPr>
        <w:spacing w:after="0"/>
        <w:ind w:left="0"/>
        <w:jc w:val="left"/>
      </w:pPr>
      <w:r>
        <w:rPr>
          <w:rFonts w:ascii="Times New Roman"/>
          <w:b w:val="false"/>
          <w:i w:val="false"/>
          <w:color w:val="000000"/>
          <w:sz w:val="28"/>
        </w:rPr>
        <w:t>
      33. Жоғары білімі бар кадрларды даярлауға арналған мемлекеттік білім беру тапсырысын орналастыру үшін жоғары оқу орындарын анықтау кезінде Комиссия мынадай негізгі өлшемшарттарды басшылыққа алады:</w:t>
      </w:r>
    </w:p>
    <w:bookmarkEnd w:id="25"/>
    <w:p>
      <w:pPr>
        <w:spacing w:after="0"/>
        <w:ind w:left="0"/>
        <w:jc w:val="left"/>
      </w:pPr>
      <w:r>
        <w:rPr>
          <w:rFonts w:ascii="Times New Roman"/>
          <w:b w:val="false"/>
          <w:i w:val="false"/>
          <w:color w:val="000000"/>
          <w:sz w:val="28"/>
        </w:rPr>
        <w:t>
      1) Қазақстан Республикасының Жоғары және жоғары оқу орнынан кейінгі білімі бар кадрларды даярлау бағыттарының сыныптауышы алғашқы рет енгізілген бағыттарды қоспағанда, тиісті бағыт бойынша білім алушылар контингентінің болуы;</w:t>
      </w:r>
    </w:p>
    <w:p>
      <w:pPr>
        <w:spacing w:after="0"/>
        <w:ind w:left="0"/>
        <w:jc w:val="left"/>
      </w:pPr>
      <w:r>
        <w:rPr>
          <w:rFonts w:ascii="Times New Roman"/>
          <w:b w:val="false"/>
          <w:i w:val="false"/>
          <w:color w:val="000000"/>
          <w:sz w:val="28"/>
        </w:rPr>
        <w:t>
      2) ЖОО-ларды кадрлық қамтамасыз ету және ғылыми-білім беру процесін материалдық – техникалық қамтамасыз етуі;</w:t>
      </w:r>
    </w:p>
    <w:p>
      <w:pPr>
        <w:spacing w:after="0"/>
        <w:ind w:left="0"/>
        <w:jc w:val="left"/>
      </w:pPr>
      <w:r>
        <w:rPr>
          <w:rFonts w:ascii="Times New Roman"/>
          <w:b w:val="false"/>
          <w:i w:val="false"/>
          <w:color w:val="000000"/>
          <w:sz w:val="28"/>
        </w:rPr>
        <w:t xml:space="preserve">
      3) оқу, оқу-әдістемелік әдебиеттермен және өзге де ақпараттық ресурстармен қамтамасыз етілуі; </w:t>
      </w:r>
    </w:p>
    <w:p>
      <w:pPr>
        <w:spacing w:after="0"/>
        <w:ind w:left="0"/>
        <w:jc w:val="left"/>
      </w:pPr>
      <w:r>
        <w:rPr>
          <w:rFonts w:ascii="Times New Roman"/>
          <w:b w:val="false"/>
          <w:i w:val="false"/>
          <w:color w:val="000000"/>
          <w:sz w:val="28"/>
        </w:rPr>
        <w:t>
      4) ЖОО-да жүргізілген ғылыми зерттеулердің ғылыми әлеуеті мен деңгейі (ЖОО үшін);</w:t>
      </w:r>
    </w:p>
    <w:p>
      <w:pPr>
        <w:spacing w:after="0"/>
        <w:ind w:left="0"/>
        <w:jc w:val="left"/>
      </w:pPr>
      <w:r>
        <w:rPr>
          <w:rFonts w:ascii="Times New Roman"/>
          <w:b w:val="false"/>
          <w:i w:val="false"/>
          <w:color w:val="000000"/>
          <w:sz w:val="28"/>
        </w:rPr>
        <w:t>
      5) білім алушыларды жатақханамен, қоғамдық тамақтандыру және медициналық қызмет көрсетумен қамтамасыз ету мүмкіндігі;</w:t>
      </w:r>
    </w:p>
    <w:p>
      <w:pPr>
        <w:spacing w:after="0"/>
        <w:ind w:left="0"/>
        <w:jc w:val="left"/>
      </w:pPr>
      <w:r>
        <w:rPr>
          <w:rFonts w:ascii="Times New Roman"/>
          <w:b w:val="false"/>
          <w:i w:val="false"/>
          <w:color w:val="000000"/>
          <w:sz w:val="28"/>
        </w:rPr>
        <w:t>
      6) аккредиттелген білім беру бағдарламаларының болуы;</w:t>
      </w:r>
    </w:p>
    <w:p>
      <w:pPr>
        <w:spacing w:after="0"/>
        <w:ind w:left="0"/>
        <w:jc w:val="left"/>
      </w:pPr>
      <w:r>
        <w:rPr>
          <w:rFonts w:ascii="Times New Roman"/>
          <w:b w:val="false"/>
          <w:i w:val="false"/>
          <w:color w:val="000000"/>
          <w:sz w:val="28"/>
        </w:rPr>
        <w:t>
      7) бітірушінің жұмыспен қамтылуы және қажеттілігі;</w:t>
      </w:r>
    </w:p>
    <w:p>
      <w:pPr>
        <w:spacing w:after="0"/>
        <w:ind w:left="0"/>
        <w:jc w:val="left"/>
      </w:pPr>
      <w:r>
        <w:rPr>
          <w:rFonts w:ascii="Times New Roman"/>
          <w:b w:val="false"/>
          <w:i w:val="false"/>
          <w:color w:val="000000"/>
          <w:sz w:val="28"/>
        </w:rPr>
        <w:t>
      8) ЖОО-лардың халықаралық және/немесе ұлттық рейтингілерге қатысуы;</w:t>
      </w:r>
    </w:p>
    <w:p>
      <w:pPr>
        <w:spacing w:after="0"/>
        <w:ind w:left="0"/>
        <w:jc w:val="left"/>
      </w:pPr>
      <w:r>
        <w:rPr>
          <w:rFonts w:ascii="Times New Roman"/>
          <w:b w:val="false"/>
          <w:i w:val="false"/>
          <w:color w:val="000000"/>
          <w:sz w:val="28"/>
        </w:rPr>
        <w:t>
      9) ЖОО орны "Атамекен" ҰКП өткізетін рейтингіде жалпы оқу орындарының санынан жартысынан төмен емес.";</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44" w:id="26"/>
    <w:p>
      <w:pPr>
        <w:spacing w:after="0"/>
        <w:ind w:left="0"/>
        <w:jc w:val="left"/>
      </w:pPr>
      <w:r>
        <w:rPr>
          <w:rFonts w:ascii="Times New Roman"/>
          <w:b w:val="false"/>
          <w:i w:val="false"/>
          <w:color w:val="000000"/>
          <w:sz w:val="28"/>
        </w:rPr>
        <w:t>
      "35. Докторантура бітірушілері оқуды аяқтаған және философия докторы (PhD), бейіні бойынша доктор дәрежесін оқуды аяқтағаннан кейін 3 жыл мерзімде алмаған жоғары оқу орындары тиісті білім беру бағдарламалары тобы бойынша конкурсқа жіберілмейді."</w:t>
      </w:r>
    </w:p>
    <w:bookmarkEnd w:id="26"/>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46" w:id="27"/>
    <w:p>
      <w:pPr>
        <w:spacing w:after="0"/>
        <w:ind w:left="0"/>
        <w:jc w:val="left"/>
      </w:pPr>
      <w:r>
        <w:rPr>
          <w:rFonts w:ascii="Times New Roman"/>
          <w:b w:val="false"/>
          <w:i w:val="false"/>
          <w:color w:val="000000"/>
          <w:sz w:val="28"/>
        </w:rPr>
        <w:t>
      "38. ЖОО үшін конкурс жоғары және жоғары оқу орнынан кейінгі білім беру бағдарламаларының топтары бойынша бөлек-бөлек өткізіледі.</w:t>
      </w:r>
    </w:p>
    <w:bookmarkEnd w:id="27"/>
    <w:bookmarkStart w:name="z47" w:id="28"/>
    <w:p>
      <w:pPr>
        <w:spacing w:after="0"/>
        <w:ind w:left="0"/>
        <w:jc w:val="left"/>
      </w:pPr>
      <w:r>
        <w:rPr>
          <w:rFonts w:ascii="Times New Roman"/>
          <w:b w:val="false"/>
          <w:i w:val="false"/>
          <w:color w:val="000000"/>
          <w:sz w:val="28"/>
        </w:rPr>
        <w:t>
      39. Комиссия бағалау негізінде жоғары және жоғары оқу орнынан кейінгі мамандарды даярлауға арналған мемлекеттік білім тапсырысын орналастыру туралы шешім қабылдап, мыналарды көрсетеді:</w:t>
      </w:r>
    </w:p>
    <w:bookmarkEnd w:id="28"/>
    <w:p>
      <w:pPr>
        <w:spacing w:after="0"/>
        <w:ind w:left="0"/>
        <w:jc w:val="left"/>
      </w:pPr>
      <w:r>
        <w:rPr>
          <w:rFonts w:ascii="Times New Roman"/>
          <w:b w:val="false"/>
          <w:i w:val="false"/>
          <w:color w:val="000000"/>
          <w:sz w:val="28"/>
        </w:rPr>
        <w:t>
      1) конкурс шарттары бойынша білім беру бағдарламалары тобының бөлінісінде жоғары білімі бар кадрларды даярлауға арналған мемлекеттік білім беру тапсырысын орналастыратын жоғары оқу орындарының тізбесі;</w:t>
      </w:r>
    </w:p>
    <w:p>
      <w:pPr>
        <w:spacing w:after="0"/>
        <w:ind w:left="0"/>
        <w:jc w:val="left"/>
      </w:pPr>
      <w:r>
        <w:rPr>
          <w:rFonts w:ascii="Times New Roman"/>
          <w:b w:val="false"/>
          <w:i w:val="false"/>
          <w:color w:val="000000"/>
          <w:sz w:val="28"/>
        </w:rPr>
        <w:t>
      2) конкурс шарттары бойынша магистратурада кадрлар даярлауға, оның ішінде ағылшын тілінде даярлауға арналған мемлекеттік білім беру тапсырысын орналастыратын жоғары оқу орындарының тізбесі, сонымен бірге жеке ЖОО үшін квоталау;</w:t>
      </w:r>
    </w:p>
    <w:p>
      <w:pPr>
        <w:spacing w:after="0"/>
        <w:ind w:left="0"/>
        <w:jc w:val="left"/>
      </w:pPr>
      <w:r>
        <w:rPr>
          <w:rFonts w:ascii="Times New Roman"/>
          <w:b w:val="false"/>
          <w:i w:val="false"/>
          <w:color w:val="000000"/>
          <w:sz w:val="28"/>
        </w:rPr>
        <w:t>
      3) конкурс шарттары бойынша білім беру бағдарламалары тобының бөлінісінде, оның ішінде философия докторларын (PhD)/бейіні бойынша докторларды мақсатты түрде даярлау үшін көлемін көрсете отырып, жоғары оқу орнынан кейінгі білімі бар кадрларды даярлауға арналған мемлекеттік білім беру тапсырысын орналастыратын базалық жоғары оқу орындарының тізбесі;</w:t>
      </w:r>
    </w:p>
    <w:p>
      <w:pPr>
        <w:spacing w:after="0"/>
        <w:ind w:left="0"/>
        <w:jc w:val="left"/>
      </w:pPr>
      <w:r>
        <w:rPr>
          <w:rFonts w:ascii="Times New Roman"/>
          <w:b w:val="false"/>
          <w:i w:val="false"/>
          <w:color w:val="000000"/>
          <w:sz w:val="28"/>
        </w:rPr>
        <w:t>
      4) жоғары оқу орындарының дайындық бөлімдерінде тыңдаушыларды оқыту үшін, оның ішінде тілдік дайындық деңгейін арттыру үшін мемлекеттік білім беру тапсырысы орналастырылатын жоғары оқу орындары;</w:t>
      </w:r>
    </w:p>
    <w:p>
      <w:pPr>
        <w:spacing w:after="0"/>
        <w:ind w:left="0"/>
        <w:jc w:val="left"/>
      </w:pPr>
      <w:r>
        <w:rPr>
          <w:rFonts w:ascii="Times New Roman"/>
          <w:b w:val="false"/>
          <w:i w:val="false"/>
          <w:color w:val="000000"/>
          <w:sz w:val="28"/>
        </w:rPr>
        <w:t>
      5) конкурс шарттары бойынша білім беру бағдарламалары тобының бөлінісінде көлемі көрсетіле отырып, жоғары білімі бар педагог кадрларды даярлауға арналған мемлекеттік білім беру тапсырысы орналастырылатын педагогикалық жоғары оқу орындары.";</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Start w:name="z49" w:id="29"/>
    <w:p>
      <w:pPr>
        <w:spacing w:after="0"/>
        <w:ind w:left="0"/>
        <w:jc w:val="left"/>
      </w:pPr>
      <w:r>
        <w:rPr>
          <w:rFonts w:ascii="Times New Roman"/>
          <w:b w:val="false"/>
          <w:i w:val="false"/>
          <w:color w:val="000000"/>
          <w:sz w:val="28"/>
        </w:rPr>
        <w:t>
      "6-тарау. Жергілікті атқарушы органдардың еңбек нарығының қажеттіліктерін ескере отырып, жоғары және (немесе) жоғары оқу орнынан кейінгі білім беру ұйымдарында кадрлады даярлауға мемлекеттiк бiлiм беру тапсырысын орналастыру";</w:t>
      </w:r>
    </w:p>
    <w:bookmarkEnd w:id="29"/>
    <w:bookmarkStart w:name="z50" w:id="30"/>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1-қосымшасының</w:t>
      </w:r>
      <w:r>
        <w:rPr>
          <w:rFonts w:ascii="Times New Roman"/>
          <w:b w:val="false"/>
          <w:i w:val="false"/>
          <w:color w:val="000000"/>
          <w:sz w:val="28"/>
        </w:rPr>
        <w:t xml:space="preserve"> жоғары оң жақ бұрышы мынадай редакцияда жазылсын: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1-қосымша";</w:t>
            </w:r>
          </w:p>
        </w:tc>
      </w:tr>
    </w:tbl>
    <w:bookmarkStart w:name="z52" w:id="31"/>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2-қосымшасының</w:t>
      </w:r>
      <w:r>
        <w:rPr>
          <w:rFonts w:ascii="Times New Roman"/>
          <w:b w:val="false"/>
          <w:i w:val="false"/>
          <w:color w:val="000000"/>
          <w:sz w:val="28"/>
        </w:rPr>
        <w:t xml:space="preserve"> жоғары оң жақ бұрышы мынадай редакцияда жазылсын: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2-қосымша";</w:t>
            </w:r>
          </w:p>
        </w:tc>
      </w:tr>
    </w:tbl>
    <w:bookmarkStart w:name="z54" w:id="32"/>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3-қосымшасының</w:t>
      </w:r>
      <w:r>
        <w:rPr>
          <w:rFonts w:ascii="Times New Roman"/>
          <w:b w:val="false"/>
          <w:i w:val="false"/>
          <w:color w:val="000000"/>
          <w:sz w:val="28"/>
        </w:rPr>
        <w:t xml:space="preserve"> жоғары оң жақ бұрышы мынадай редакцияда жазылсын: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3-қосымша";</w:t>
            </w:r>
          </w:p>
        </w:tc>
      </w:tr>
    </w:tbl>
    <w:bookmarkStart w:name="z56" w:id="33"/>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4-қосымшасының</w:t>
      </w:r>
      <w:r>
        <w:rPr>
          <w:rFonts w:ascii="Times New Roman"/>
          <w:b w:val="false"/>
          <w:i w:val="false"/>
          <w:color w:val="000000"/>
          <w:sz w:val="28"/>
        </w:rPr>
        <w:t xml:space="preserve"> жоғары оң жақ бұрышы мынадай редакцияда жазылсын: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4-қосымша";</w:t>
            </w:r>
          </w:p>
        </w:tc>
      </w:tr>
    </w:tbl>
    <w:bookmarkStart w:name="z58" w:id="34"/>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5-қосымшасының</w:t>
      </w:r>
      <w:r>
        <w:rPr>
          <w:rFonts w:ascii="Times New Roman"/>
          <w:b w:val="false"/>
          <w:i w:val="false"/>
          <w:color w:val="000000"/>
          <w:sz w:val="28"/>
        </w:rPr>
        <w:t xml:space="preserve"> жоғары оң жақ бұрышы мынадай редакцияда жазылсын: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5-қосымша";</w:t>
            </w:r>
          </w:p>
        </w:tc>
      </w:tr>
    </w:tbl>
    <w:bookmarkStart w:name="z60" w:id="35"/>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6-қосымшасының</w:t>
      </w:r>
      <w:r>
        <w:rPr>
          <w:rFonts w:ascii="Times New Roman"/>
          <w:b w:val="false"/>
          <w:i w:val="false"/>
          <w:color w:val="000000"/>
          <w:sz w:val="28"/>
        </w:rPr>
        <w:t xml:space="preserve"> жоғары оң жақ бұрышы мынадай редакцияда жазылсын: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6-қосымша";</w:t>
            </w:r>
          </w:p>
        </w:tc>
      </w:tr>
    </w:tbl>
    <w:bookmarkStart w:name="z62" w:id="36"/>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7-қосымшасының</w:t>
      </w:r>
      <w:r>
        <w:rPr>
          <w:rFonts w:ascii="Times New Roman"/>
          <w:b w:val="false"/>
          <w:i w:val="false"/>
          <w:color w:val="000000"/>
          <w:sz w:val="28"/>
        </w:rPr>
        <w:t xml:space="preserve"> жоғары оң жақ бұрышы мынадай редакцияда жазылсын: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7-қосымша";</w:t>
            </w:r>
          </w:p>
        </w:tc>
      </w:tr>
    </w:tbl>
    <w:bookmarkStart w:name="z64" w:id="37"/>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8-қосымшасының</w:t>
      </w:r>
      <w:r>
        <w:rPr>
          <w:rFonts w:ascii="Times New Roman"/>
          <w:b w:val="false"/>
          <w:i w:val="false"/>
          <w:color w:val="000000"/>
          <w:sz w:val="28"/>
        </w:rPr>
        <w:t xml:space="preserve"> жоғары оң жақ бұрышы мынадай редакцияда жазылсын: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8-қосымша";</w:t>
            </w:r>
          </w:p>
        </w:tc>
      </w:tr>
    </w:tbl>
    <w:bookmarkStart w:name="z66" w:id="38"/>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9-қосымшасының</w:t>
      </w:r>
      <w:r>
        <w:rPr>
          <w:rFonts w:ascii="Times New Roman"/>
          <w:b w:val="false"/>
          <w:i w:val="false"/>
          <w:color w:val="000000"/>
          <w:sz w:val="28"/>
        </w:rPr>
        <w:t xml:space="preserve"> жоғары оң жақ бұрышы мынадай редакцияда жазылсын: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9-қосымша";</w:t>
            </w:r>
          </w:p>
        </w:tc>
      </w:tr>
    </w:tbl>
    <w:bookmarkStart w:name="z68" w:id="39"/>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10-қосымшасының</w:t>
      </w:r>
      <w:r>
        <w:rPr>
          <w:rFonts w:ascii="Times New Roman"/>
          <w:b w:val="false"/>
          <w:i w:val="false"/>
          <w:color w:val="000000"/>
          <w:sz w:val="28"/>
        </w:rPr>
        <w:t xml:space="preserve"> жоғары оң жақ бұрышы мынадай редакцияда жазылсын: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10-қосымша";</w:t>
            </w:r>
          </w:p>
        </w:tc>
      </w:tr>
    </w:tbl>
    <w:bookmarkStart w:name="z70" w:id="40"/>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11-қосымшасының</w:t>
      </w:r>
      <w:r>
        <w:rPr>
          <w:rFonts w:ascii="Times New Roman"/>
          <w:b w:val="false"/>
          <w:i w:val="false"/>
          <w:color w:val="000000"/>
          <w:sz w:val="28"/>
        </w:rPr>
        <w:t xml:space="preserve"> жоғары оң жақ бұрышы мынадай редакцияда жазылсын: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11-қосымша";</w:t>
            </w:r>
          </w:p>
        </w:tc>
      </w:tr>
    </w:tbl>
    <w:bookmarkStart w:name="z72" w:id="41"/>
    <w:p>
      <w:pPr>
        <w:spacing w:after="0"/>
        <w:ind w:left="0"/>
        <w:jc w:val="left"/>
      </w:pPr>
      <w:r>
        <w:rPr>
          <w:rFonts w:ascii="Times New Roman"/>
          <w:b w:val="false"/>
          <w:i w:val="false"/>
          <w:color w:val="000000"/>
          <w:sz w:val="28"/>
        </w:rPr>
        <w:t xml:space="preserve">
      Қағиданың </w:t>
      </w:r>
      <w:r>
        <w:rPr>
          <w:rFonts w:ascii="Times New Roman"/>
          <w:b w:val="false"/>
          <w:i w:val="false"/>
          <w:color w:val="000000"/>
          <w:sz w:val="28"/>
        </w:rPr>
        <w:t>12-қосымшасының</w:t>
      </w:r>
      <w:r>
        <w:rPr>
          <w:rFonts w:ascii="Times New Roman"/>
          <w:b w:val="false"/>
          <w:i w:val="false"/>
          <w:color w:val="000000"/>
          <w:sz w:val="28"/>
        </w:rPr>
        <w:t xml:space="preserve"> жоғары оң жақ бұрышы мынадай редакцияда жазылсын: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12-қосымша".</w:t>
            </w:r>
          </w:p>
        </w:tc>
      </w:tr>
    </w:tbl>
    <w:bookmarkStart w:name="z74" w:id="42"/>
    <w:p>
      <w:pPr>
        <w:spacing w:after="0"/>
        <w:ind w:left="0"/>
        <w:jc w:val="left"/>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42"/>
    <w:bookmarkStart w:name="z75" w:id="43"/>
    <w:p>
      <w:pPr>
        <w:spacing w:after="0"/>
        <w:ind w:left="0"/>
        <w:jc w:val="left"/>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3"/>
    <w:bookmarkStart w:name="z76" w:id="44"/>
    <w:p>
      <w:pPr>
        <w:spacing w:after="0"/>
        <w:ind w:left="0"/>
        <w:jc w:val="left"/>
      </w:pPr>
      <w:r>
        <w:rPr>
          <w:rFonts w:ascii="Times New Roman"/>
          <w:b w:val="false"/>
          <w:i w:val="false"/>
          <w:color w:val="000000"/>
          <w:sz w:val="28"/>
        </w:rPr>
        <w:t xml:space="preserve">
      2) осы бұйрық мемлекеттік тіркеуден өткен күннен бастап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bookmarkEnd w:id="44"/>
    <w:bookmarkStart w:name="z77" w:id="45"/>
    <w:p>
      <w:pPr>
        <w:spacing w:after="0"/>
        <w:ind w:left="0"/>
        <w:jc w:val="left"/>
      </w:pPr>
      <w:r>
        <w:rPr>
          <w:rFonts w:ascii="Times New Roman"/>
          <w:b w:val="false"/>
          <w:i w:val="false"/>
          <w:color w:val="000000"/>
          <w:sz w:val="28"/>
        </w:rPr>
        <w:t xml:space="preserve">
      3) осы бұйрық ресми жарияланғаннан кейін оны Қазақстан Республикасы Білім және ғылым министрлігінің интернет-ресурсында орналастыруды; </w:t>
      </w:r>
    </w:p>
    <w:bookmarkEnd w:id="45"/>
    <w:bookmarkStart w:name="z78" w:id="46"/>
    <w:p>
      <w:pPr>
        <w:spacing w:after="0"/>
        <w:ind w:left="0"/>
        <w:jc w:val="left"/>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 </w:t>
      </w:r>
    </w:p>
    <w:bookmarkEnd w:id="46"/>
    <w:bookmarkStart w:name="z79" w:id="47"/>
    <w:p>
      <w:pPr>
        <w:spacing w:after="0"/>
        <w:ind w:left="0"/>
        <w:jc w:val="left"/>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47"/>
    <w:bookmarkStart w:name="z80" w:id="48"/>
    <w:p>
      <w:pPr>
        <w:spacing w:after="0"/>
        <w:ind w:left="0"/>
        <w:jc w:val="left"/>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