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BB" w:rsidRPr="003419BB" w:rsidRDefault="003419BB" w:rsidP="003419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>нновационны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 xml:space="preserve"> технологи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 xml:space="preserve"> воспитательной работы.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Направления, формы, методы внеклассной работы, как одного из видов воспитательной работы, а также приемы использования информационных и коммуникационных технологий в этом виде деятельности школьников практически совпадают с направлениями, формами и методами дополнительного образования детей, а также с методами его информатизации. Внеклассная работа — это хорошая возможность для организации межличностных отношений в классе, между школьниками и классным руководителем с целью создания ученического коллектива и органов ученического самоуправления.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В процессе многоплановой воспитательной работы можно обеспечить развитие общекультурных интересов школьников, способствовать решению задач нравственного воспитания. Решить эти задачи помогут современные воспитательные технологии: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проектного обучения;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личностно-ориентированная технология;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• технология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учебной деловой игры;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развития критического мышления;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КТД И.П. Иванова;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проведения учебных дискуссий;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Тьюторство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– технология педагогической поддержки;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технология создания ситуации успеха;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шоу-технологии;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ситуативные технологии.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В своей работе как классный руководитель использую следующие воспитательные технологии.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Технология КТД</w:t>
      </w:r>
      <w:r w:rsidRPr="00810A84">
        <w:rPr>
          <w:rFonts w:eastAsia="Times New Roman" w:cs="Times New Roman"/>
          <w:sz w:val="24"/>
          <w:szCs w:val="24"/>
          <w:lang w:eastAsia="ru-RU"/>
        </w:rPr>
        <w:t xml:space="preserve"> (коллективные творческие дела) И.П. Иванова. 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810A84">
        <w:rPr>
          <w:rFonts w:eastAsia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810A84">
        <w:rPr>
          <w:rFonts w:eastAsia="Times New Roman" w:cs="Times New Roman"/>
          <w:sz w:val="24"/>
          <w:szCs w:val="24"/>
          <w:lang w:eastAsia="ru-RU"/>
        </w:rPr>
        <w:t>, сопровождающаяся в той или иной мере чувством коллективного авторства.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Законы КТД: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коллективное творчество;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единое дело и добровольное участие в нём;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свобода выбора форм деятельности;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содружество взрослых и детей;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развитие коллектива под влиянием творчески одарённых лидеров.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В работе классного руководителя часто возникают сложности, связанные с непредвиденными в ходе планирования ситуациями, которые требуют незамедлительного решения. В этом случае использую ситуативные технологии. Это групповая проблемная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 и даже взрослыми.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Например, </w:t>
      </w:r>
      <w:r w:rsidRPr="003419BB">
        <w:rPr>
          <w:rFonts w:eastAsia="Times New Roman" w:cs="Times New Roman"/>
          <w:b/>
          <w:sz w:val="24"/>
          <w:szCs w:val="24"/>
          <w:lang w:eastAsia="ru-RU"/>
        </w:rPr>
        <w:t>ситуативный классный час</w:t>
      </w:r>
      <w:r w:rsidRPr="00810A84">
        <w:rPr>
          <w:rFonts w:eastAsia="Times New Roman" w:cs="Times New Roman"/>
          <w:sz w:val="24"/>
          <w:szCs w:val="24"/>
          <w:lang w:eastAsia="ru-RU"/>
        </w:rPr>
        <w:t xml:space="preserve"> (Н.П. Капустин) может возникнуть спонтанно после произошедшего ЧП или проведённого мероприятия.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Технология проведения ситуационного классного часа включает в себе следующие компоненты: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осознание каждым участником цели предстоящего обсуждения;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наличие необходимой информации по обсуждаемой проблеме для её дальнейшего анализа;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внутренняя фиксация «Я – позиции» по обсуждаемому вопросу;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определение причины «Я – позиции» в обозначенной ситуации;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внутреннее сравнение « Я – позиции» и общественно значимой нормы;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рефлексия всего события;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свободный выбор нормы поведения как реальный результат работы над собой;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lastRenderedPageBreak/>
        <w:t>• обеспечение педагогической поддержки тем воспитанникам, которые проявили готовность привести в соответствие «Я – позицию» социальными нормами;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мониторинг изменений отношения школьников к обсуждаемому процессу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Воспитатель специально выстраивает технологию “ситуацию анализа очередной ссоры”: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1. задаёт участникам ссоры вопросы, позволяющие каждому из них описать суть происходящего;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2. даёт “пострадавшей стороне” понять, что он (воспитатель) понимает его ситуацию;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3. выводит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поссорившихся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на размышления о том, почему произошла ссора;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4. обсуждает с детьми пути решения произошедшего.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Разбор ситуаций помогает учащимся прогнозировать свои поступки и действия другой стороны, помогает избежать возможных конфликтов, а при их возникновении искать пути выхода из конфликта.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Например, при разборе ситуации, сложившейся на любом уроке, предложите ребятам ролевую игру. Один из учеников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учителя, другой — виновника конфликта, остальные — очевидцев. Причём, виновник конфликта – это ученик, не являющийся таковым на самом деле. Мы разыгрываем ситуацию, сложившуюся на уроке, и каждый участник высказывает своё мнение по поводу поведения той или иной стороны. Ищем выход и альтернативное поведение. Далее оцениваем своё поведение в данной ситуации. Такая работа на классных часах помогает увидеть себя со стороны, проанализировать своё поведение объективно, услышать мнения товарищей.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На классных часах необходимо применять тренинги общения, имеющие цель – создание у ребят средствами групповой практической психологии опыта общения (опыта взаимопонимания, опыта общения, опыта поведения в проблемных школьных ситуациях).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непланируемые как цель эффекты. В лучшем случае это вероятностные прогнозы учителя.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Например, в 8-9 классах уместно проводить тренинг на развитие коммуникативных навыков общения. Общение всегда было значимым в жизни человека и его личностном развитии. 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групп. Человек без общения не может жить среди людей, развиваться и творить. В структуре межличностного общения выделяют основное содержание общения, а именно: передачу информации, взаимодействие, познание людьми друг друга. Передача информации рассматривается как коммуникативный аспект общения; взаимодействие как интерактивный аспект общения; понимание и познание людьми друг друга. Поэтому важно уметь общаться, грамотно доносить свои мысли, что бы тебя могли понять.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Цель тренинга</w:t>
      </w:r>
      <w:r w:rsidRPr="00810A84">
        <w:rPr>
          <w:rFonts w:eastAsia="Times New Roman" w:cs="Times New Roman"/>
          <w:sz w:val="24"/>
          <w:szCs w:val="24"/>
          <w:lang w:eastAsia="ru-RU"/>
        </w:rPr>
        <w:t>: Развитие коммуникативных навыков.</w:t>
      </w:r>
    </w:p>
    <w:p w:rsidR="003419BB" w:rsidRPr="003419BB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Задачи: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отработать навыки убеждения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отработать умение найти аргументы в пользу своей позиции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развить умение находить подход к людям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подчеркнуть важность интонаций в процессе коммуникации.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развитие умения невербального средства общения.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• обучить эффективным способам общения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Примеры упражнений</w:t>
      </w:r>
    </w:p>
    <w:p w:rsidR="003419BB" w:rsidRPr="003419BB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Упражнение «Семь богатырей» (20 минут)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Цель: отработать навыки убеждения, умение найти аргументы в пользу своей позиции, презентационные навыки.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Ход упражнения. Давайте, для того чтобы потренировать умение убеждать, вспомним и разыграем сказку А.С. Пушкина о мертвой царевне и семи богатырях. В частности, тот эпизод, где семь богатырей, у которых жила царевна, уговаривают ее выйти за одного из них замуж и остаться с ними навсегда. В нашей сказке будет то же самое, но богатыри, прошедшие ряд тренингов и владеющие даром убеждения, смогут лучше, чем сказочные, убедить царевну отказаться от королевича Елисея и остаться в их доме. Каждая мини-группа должна будет подготовить самые </w:t>
      </w:r>
      <w:r w:rsidRPr="00810A84">
        <w:rPr>
          <w:rFonts w:eastAsia="Times New Roman" w:cs="Times New Roman"/>
          <w:sz w:val="24"/>
          <w:szCs w:val="24"/>
          <w:lang w:eastAsia="ru-RU"/>
        </w:rPr>
        <w:lastRenderedPageBreak/>
        <w:t>заманчивые предложения для того, чтобы уговорить царевну остаться у них, показать ей все преимущества такого конца сказки.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Вам дается 5 минут на подготовку, после чего один посланник от каждой группы выступает, обращаясь к царевне со своими аргументами.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Рефлексия (10 минут).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После выступлений царевна говорит о том, захотелось ли ей остаться у богатырей, какие плюсы и минусы увидела она в выступлениях каждого.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Какие эмоции вы испытывали, выполняя это упражнение?</w:t>
      </w:r>
    </w:p>
    <w:p w:rsidR="003419BB" w:rsidRPr="003419BB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419BB">
        <w:rPr>
          <w:rFonts w:eastAsia="Times New Roman" w:cs="Times New Roman"/>
          <w:b/>
          <w:sz w:val="24"/>
          <w:szCs w:val="24"/>
          <w:lang w:eastAsia="ru-RU"/>
        </w:rPr>
        <w:t>Упражнение «А я счастлив» (10 минут)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Цель: узнать о способах поднятия настроения.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Мы сидим с вами в круге, нам нужно поставить еще один стул. Начинает тот, у кого свободный стул справа. Он должен пересесть на свободный стул и сказать: «А я счастлив». Следующий, у кого справа оказался пустой стул, пересаживается и говорит: «А я тоже», третий участник говорит: «А я учусь у… (называет имя любого участника)». Тот, чье имя назвали, бежит на пустой стул и называет способ поднятия настроения, затем все по аналогии повторяется сначала. Повторять имена нельзя.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Рефлексия: (5 минут).</w:t>
      </w:r>
    </w:p>
    <w:p w:rsidR="003419BB" w:rsidRPr="00810A84" w:rsidRDefault="003419BB" w:rsidP="003419B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0A84">
        <w:rPr>
          <w:rFonts w:eastAsia="Times New Roman" w:cs="Times New Roman"/>
          <w:sz w:val="24"/>
          <w:szCs w:val="24"/>
          <w:lang w:eastAsia="ru-RU"/>
        </w:rPr>
        <w:t>Какой из предложенных способов поднятия настроения показался вам наиболее интересным?</w:t>
      </w:r>
    </w:p>
    <w:p w:rsidR="00E5428A" w:rsidRDefault="003419BB" w:rsidP="003419BB">
      <w:pPr>
        <w:spacing w:after="0" w:line="240" w:lineRule="auto"/>
        <w:ind w:firstLine="709"/>
        <w:jc w:val="both"/>
      </w:pPr>
      <w:r w:rsidRPr="00810A84">
        <w:rPr>
          <w:rFonts w:eastAsia="Times New Roman" w:cs="Times New Roman"/>
          <w:sz w:val="24"/>
          <w:szCs w:val="24"/>
          <w:lang w:eastAsia="ru-RU"/>
        </w:rPr>
        <w:t xml:space="preserve">Развитие и совершенствование воспитательной работы, использование и внедрение инновационных технологий было бы невозможным без серьёзной методической работы учителей. Наши классные руководители стараются быть в курсе педагогических новаций, но не всегда стремятся их реализовать в своей практике, но имеют потенциальные возможности для более эффективной творческой работы. Многие классные руководители имеют большой опыт организации воспитательной деятельности, которым щедро делятся со своими коллегами, у них множество новаторских идей и они готовы к их реализации. Все эти результаты свидетельствуют о высоком потенциале педагогов, кропотливом планомерном последовательном труде, дающем высокие показатели, и </w:t>
      </w:r>
      <w:proofErr w:type="gramStart"/>
      <w:r w:rsidRPr="00810A84">
        <w:rPr>
          <w:rFonts w:eastAsia="Times New Roman" w:cs="Times New Roman"/>
          <w:sz w:val="24"/>
          <w:szCs w:val="24"/>
          <w:lang w:eastAsia="ru-RU"/>
        </w:rPr>
        <w:t>способс</w:t>
      </w:r>
      <w:bookmarkStart w:id="0" w:name="_GoBack"/>
      <w:bookmarkEnd w:id="0"/>
      <w:r w:rsidRPr="00810A84">
        <w:rPr>
          <w:rFonts w:eastAsia="Times New Roman" w:cs="Times New Roman"/>
          <w:sz w:val="24"/>
          <w:szCs w:val="24"/>
          <w:lang w:eastAsia="ru-RU"/>
        </w:rPr>
        <w:t>твующий</w:t>
      </w:r>
      <w:proofErr w:type="gramEnd"/>
      <w:r w:rsidRPr="00810A84">
        <w:rPr>
          <w:rFonts w:eastAsia="Times New Roman" w:cs="Times New Roman"/>
          <w:sz w:val="24"/>
          <w:szCs w:val="24"/>
          <w:lang w:eastAsia="ru-RU"/>
        </w:rPr>
        <w:t xml:space="preserve"> повышению уровня воспитанности наших выпускников. </w:t>
      </w:r>
    </w:p>
    <w:sectPr w:rsidR="00E5428A" w:rsidSect="003419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BB"/>
    <w:rsid w:val="00301F05"/>
    <w:rsid w:val="003419BB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B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B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2019-01-09T07:26:00Z</dcterms:created>
  <dcterms:modified xsi:type="dcterms:W3CDTF">2019-01-09T07:28:00Z</dcterms:modified>
</cp:coreProperties>
</file>