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B59" w:rsidRPr="00630B59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Asylbek MerekeU3+Tms" w:hAnsi="Times New Roman" w:cs="Times New Roman"/>
          <w:kern w:val="3"/>
          <w:sz w:val="28"/>
          <w:szCs w:val="28"/>
          <w:lang w:val="en-US" w:eastAsia="ja-JP" w:bidi="fa-IR"/>
        </w:rPr>
        <w:t xml:space="preserve">       </w:t>
      </w:r>
      <w:r w:rsidRPr="00630B59">
        <w:rPr>
          <w:rFonts w:ascii="Times New Roman" w:eastAsia="Asylbek MerekeU3+Tms" w:hAnsi="Times New Roman" w:cs="Times New Roman"/>
          <w:color w:val="000000"/>
          <w:kern w:val="3"/>
          <w:sz w:val="28"/>
          <w:szCs w:val="28"/>
          <w:lang w:val="en-US" w:eastAsia="ja-JP" w:bidi="fa-IR"/>
        </w:rPr>
        <w:t xml:space="preserve">    </w:t>
      </w:r>
      <w:r w:rsidRPr="00630B59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ja-JP" w:bidi="fa-IR"/>
        </w:rPr>
        <w:t>БЕК</w:t>
      </w:r>
      <w:r w:rsidRPr="00630B59">
        <w:rPr>
          <w:rFonts w:ascii="Times New Roman" w:eastAsia="Asylbek MerekeU3+Tms" w:hAnsi="Times New Roman" w:cs="Times New Roman"/>
          <w:color w:val="000000"/>
          <w:kern w:val="3"/>
          <w:sz w:val="28"/>
          <w:szCs w:val="28"/>
          <w:lang w:val="en-US" w:eastAsia="ja-JP" w:bidi="fa-IR"/>
        </w:rPr>
        <w:t>I</w:t>
      </w:r>
      <w:r w:rsidRPr="00630B59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ja-JP" w:bidi="fa-IR"/>
        </w:rPr>
        <w:t>Т</w:t>
      </w:r>
      <w:r w:rsidRPr="00630B59">
        <w:rPr>
          <w:rFonts w:ascii="Times New Roman" w:eastAsia="Asylbek MerekeU3+Tms" w:hAnsi="Times New Roman" w:cs="Times New Roman"/>
          <w:color w:val="000000"/>
          <w:kern w:val="3"/>
          <w:sz w:val="28"/>
          <w:szCs w:val="28"/>
          <w:lang w:val="en-US" w:eastAsia="ja-JP" w:bidi="fa-IR"/>
        </w:rPr>
        <w:t>I</w:t>
      </w:r>
      <w:r w:rsidRPr="00630B59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ja-JP" w:bidi="fa-IR"/>
        </w:rPr>
        <w:t>ЛГЕН</w:t>
      </w:r>
    </w:p>
    <w:p w:rsidR="00630B59" w:rsidRPr="00630B59" w:rsidRDefault="005949B7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Asylbek MerekeU3+Tms" w:hAnsi="Times New Roman" w:cs="Times New Roman"/>
          <w:color w:val="000000"/>
          <w:kern w:val="3"/>
          <w:sz w:val="28"/>
          <w:szCs w:val="28"/>
          <w:lang w:val="en-US" w:eastAsia="ja-JP" w:bidi="fa-IR"/>
        </w:rPr>
        <w:t xml:space="preserve">      «</w:t>
      </w:r>
      <w:r>
        <w:rPr>
          <w:rFonts w:ascii="Times New Roman" w:eastAsia="Asylbek MerekeU3+Tms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5 </w:t>
      </w:r>
      <w:r>
        <w:rPr>
          <w:rFonts w:ascii="Times New Roman" w:eastAsia="Asylbek MerekeU3+Tms" w:hAnsi="Times New Roman" w:cs="Times New Roman"/>
          <w:color w:val="000000"/>
          <w:kern w:val="3"/>
          <w:sz w:val="28"/>
          <w:szCs w:val="28"/>
          <w:lang w:val="en-US" w:eastAsia="ja-JP" w:bidi="fa-IR"/>
        </w:rPr>
        <w:t xml:space="preserve">»  </w:t>
      </w:r>
      <w:r>
        <w:rPr>
          <w:rFonts w:ascii="Times New Roman" w:eastAsia="Asylbek MerekeU3+Tms" w:hAnsi="Times New Roman" w:cs="Times New Roman"/>
          <w:color w:val="000000"/>
          <w:kern w:val="3"/>
          <w:sz w:val="28"/>
          <w:szCs w:val="28"/>
          <w:lang w:eastAsia="ja-JP" w:bidi="fa-IR"/>
        </w:rPr>
        <w:t xml:space="preserve"> наурыз </w:t>
      </w:r>
      <w:r w:rsidR="00630B59" w:rsidRPr="00630B59">
        <w:rPr>
          <w:rFonts w:ascii="Times New Roman" w:eastAsia="Asylbek MerekeU3+Tms" w:hAnsi="Times New Roman" w:cs="Times New Roman"/>
          <w:color w:val="000000"/>
          <w:kern w:val="3"/>
          <w:sz w:val="28"/>
          <w:szCs w:val="28"/>
          <w:lang w:val="en-US" w:eastAsia="ja-JP" w:bidi="fa-IR"/>
        </w:rPr>
        <w:t>201</w:t>
      </w:r>
      <w:r w:rsidR="005957A2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val="kk-KZ" w:eastAsia="ja-JP" w:bidi="fa-IR"/>
        </w:rPr>
        <w:t>8</w:t>
      </w:r>
      <w:r w:rsidR="00630B59" w:rsidRPr="00630B59">
        <w:rPr>
          <w:rFonts w:ascii="Times New Roman" w:eastAsia="Asylbek MerekeU3+Tms" w:hAnsi="Times New Roman" w:cs="Times New Roman"/>
          <w:color w:val="000000"/>
          <w:kern w:val="3"/>
          <w:sz w:val="28"/>
          <w:szCs w:val="28"/>
          <w:lang w:val="en-US" w:eastAsia="ja-JP" w:bidi="fa-IR"/>
        </w:rPr>
        <w:t xml:space="preserve"> </w:t>
      </w:r>
      <w:r w:rsidR="00630B59" w:rsidRPr="00630B59">
        <w:rPr>
          <w:rFonts w:ascii="Times New Roman" w:eastAsia="Calibri" w:hAnsi="Times New Roman" w:cs="Times New Roman"/>
          <w:color w:val="000000"/>
          <w:kern w:val="3"/>
          <w:sz w:val="28"/>
          <w:szCs w:val="28"/>
          <w:lang w:eastAsia="ja-JP" w:bidi="fa-IR"/>
        </w:rPr>
        <w:t>ж</w:t>
      </w:r>
      <w:r w:rsidR="00630B59" w:rsidRPr="00630B59">
        <w:rPr>
          <w:rFonts w:ascii="Times New Roman" w:eastAsia="Asylbek MerekeU3+Tms" w:hAnsi="Times New Roman" w:cs="Times New Roman"/>
          <w:color w:val="000000"/>
          <w:kern w:val="3"/>
          <w:sz w:val="28"/>
          <w:szCs w:val="28"/>
          <w:lang w:val="en-US" w:eastAsia="ja-JP" w:bidi="fa-IR"/>
        </w:rPr>
        <w:t>.</w:t>
      </w:r>
    </w:p>
    <w:p w:rsidR="00630B59" w:rsidRPr="00630B59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color w:val="000000"/>
          <w:kern w:val="3"/>
          <w:sz w:val="20"/>
          <w:szCs w:val="20"/>
          <w:lang w:val="en-US" w:eastAsia="ja-JP" w:bidi="fa-IR"/>
        </w:rPr>
      </w:pPr>
    </w:p>
    <w:p w:rsidR="00630B59" w:rsidRPr="00630B59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en-US" w:eastAsia="ja-JP" w:bidi="fa-IR"/>
        </w:rPr>
      </w:pPr>
    </w:p>
    <w:p w:rsidR="00630B59" w:rsidRPr="00630B59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en-US" w:eastAsia="ja-JP" w:bidi="fa-IR"/>
        </w:rPr>
      </w:pPr>
    </w:p>
    <w:p w:rsidR="00630B59" w:rsidRPr="00630B59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en-US" w:eastAsia="ja-JP" w:bidi="fa-IR"/>
        </w:rPr>
      </w:pPr>
    </w:p>
    <w:p w:rsidR="00630B59" w:rsidRPr="00630B59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en-US" w:eastAsia="ja-JP" w:bidi="fa-IR"/>
        </w:rPr>
      </w:pPr>
    </w:p>
    <w:p w:rsidR="00630B59" w:rsidRPr="00630B59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en-US" w:eastAsia="ja-JP" w:bidi="fa-IR"/>
        </w:rPr>
      </w:pPr>
    </w:p>
    <w:p w:rsidR="00630B59" w:rsidRPr="00630B59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en-US" w:eastAsia="ja-JP" w:bidi="fa-IR"/>
        </w:rPr>
      </w:pPr>
    </w:p>
    <w:p w:rsidR="00630B59" w:rsidRPr="00630B59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en-US" w:eastAsia="ja-JP" w:bidi="fa-IR"/>
        </w:rPr>
      </w:pPr>
    </w:p>
    <w:p w:rsidR="00630B59" w:rsidRPr="00630B59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en-US" w:eastAsia="ja-JP" w:bidi="fa-IR"/>
        </w:rPr>
      </w:pPr>
    </w:p>
    <w:p w:rsidR="00630B59" w:rsidRPr="00630B59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en-US" w:eastAsia="ja-JP" w:bidi="fa-IR"/>
        </w:rPr>
      </w:pPr>
    </w:p>
    <w:p w:rsidR="00630B59" w:rsidRPr="00630B59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en-US" w:eastAsia="ja-JP" w:bidi="fa-IR"/>
        </w:rPr>
      </w:pPr>
    </w:p>
    <w:p w:rsidR="00630B59" w:rsidRPr="00630B59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en-US" w:eastAsia="ja-JP" w:bidi="fa-IR"/>
        </w:rPr>
      </w:pPr>
    </w:p>
    <w:p w:rsidR="00630B59" w:rsidRPr="00630B59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 CYR" w:hAnsi="Times New Roman" w:cs="Times New Roman CYR"/>
          <w:b/>
          <w:bCs/>
          <w:kern w:val="3"/>
          <w:sz w:val="52"/>
          <w:szCs w:val="52"/>
          <w:lang w:val="en-US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b/>
          <w:bCs/>
          <w:kern w:val="3"/>
          <w:sz w:val="52"/>
          <w:szCs w:val="52"/>
          <w:lang w:val="en-US" w:eastAsia="ja-JP" w:bidi="fa-IR"/>
        </w:rPr>
        <w:t>«</w:t>
      </w:r>
      <w:r w:rsidR="00F256CF">
        <w:rPr>
          <w:rFonts w:ascii="Times New Roman" w:eastAsia="Times New Roman" w:hAnsi="Times New Roman" w:cs="Times New Roman"/>
          <w:b/>
          <w:bCs/>
          <w:kern w:val="3"/>
          <w:sz w:val="52"/>
          <w:szCs w:val="52"/>
          <w:lang w:val="kk-KZ" w:eastAsia="ja-JP" w:bidi="fa-IR"/>
        </w:rPr>
        <w:t>ЖҮРЕК ЛҮПІЛІ</w:t>
      </w:r>
      <w:r w:rsidR="00541D23" w:rsidRPr="00630B59">
        <w:rPr>
          <w:rFonts w:ascii="Times New Roman" w:eastAsia="Times New Roman" w:hAnsi="Times New Roman" w:cs="Times New Roman"/>
          <w:b/>
          <w:bCs/>
          <w:kern w:val="3"/>
          <w:sz w:val="52"/>
          <w:szCs w:val="52"/>
          <w:lang w:val="en-US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b/>
          <w:bCs/>
          <w:kern w:val="3"/>
          <w:sz w:val="52"/>
          <w:szCs w:val="52"/>
          <w:lang w:val="en-US" w:eastAsia="ja-JP" w:bidi="fa-IR"/>
        </w:rPr>
        <w:t>»</w:t>
      </w:r>
    </w:p>
    <w:p w:rsidR="00630B59" w:rsidRPr="00630B59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b/>
          <w:bCs/>
          <w:kern w:val="3"/>
          <w:sz w:val="52"/>
          <w:szCs w:val="52"/>
          <w:lang w:val="kk-KZ" w:eastAsia="ja-JP" w:bidi="fa-IR"/>
        </w:rPr>
        <w:t>қайыры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52"/>
          <w:szCs w:val="52"/>
          <w:lang w:val="kk-KZ" w:eastAsia="ja-JP" w:bidi="fa-IR"/>
        </w:rPr>
        <w:t>мдылық</w:t>
      </w:r>
      <w:r w:rsidRPr="00541D23">
        <w:rPr>
          <w:rFonts w:ascii="Times New Roman" w:eastAsia="Times New Roman CYR" w:hAnsi="Times New Roman" w:cs="Times New Roman CYR"/>
          <w:b/>
          <w:bCs/>
          <w:kern w:val="3"/>
          <w:sz w:val="52"/>
          <w:szCs w:val="52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52"/>
          <w:szCs w:val="52"/>
          <w:lang w:eastAsia="ja-JP" w:bidi="fa-IR"/>
        </w:rPr>
        <w:t>қорының</w:t>
      </w:r>
    </w:p>
    <w:p w:rsidR="00630B59" w:rsidRPr="00630B59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 CYR" w:hAnsi="Times New Roman" w:cs="Times New Roman CYR"/>
          <w:b/>
          <w:bCs/>
          <w:kern w:val="3"/>
          <w:sz w:val="52"/>
          <w:szCs w:val="52"/>
          <w:lang w:eastAsia="ja-JP" w:bidi="fa-IR"/>
        </w:rPr>
        <w:t>ЖАРҒЫСЫ</w:t>
      </w:r>
    </w:p>
    <w:p w:rsidR="00630B59" w:rsidRPr="00541D23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keepNext/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541D23" w:rsidRDefault="00630B59" w:rsidP="00630B59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Calibri" w:hAnsi="Times New Roman" w:cs="Calibri"/>
          <w:b/>
          <w:bCs/>
          <w:kern w:val="3"/>
          <w:sz w:val="20"/>
          <w:szCs w:val="20"/>
          <w:lang w:val="de-DE" w:eastAsia="ja-JP" w:bidi="fa-IR"/>
        </w:rPr>
      </w:pPr>
    </w:p>
    <w:p w:rsidR="00630B59" w:rsidRPr="00F256CF" w:rsidRDefault="00630B59" w:rsidP="00F256CF">
      <w:pPr>
        <w:widowControl w:val="0"/>
        <w:tabs>
          <w:tab w:val="left" w:pos="993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kk-KZ" w:eastAsia="ja-JP" w:bidi="fa-IR"/>
        </w:rPr>
      </w:pPr>
      <w:r w:rsidRPr="00630B59">
        <w:rPr>
          <w:rFonts w:ascii="Times New Roman" w:eastAsia="Calibri" w:hAnsi="Times New Roman" w:cs="Calibri"/>
          <w:b/>
          <w:bCs/>
          <w:kern w:val="3"/>
          <w:sz w:val="20"/>
          <w:szCs w:val="20"/>
          <w:lang w:eastAsia="ja-JP" w:bidi="fa-IR"/>
        </w:rPr>
        <w:t>Павлодар</w:t>
      </w:r>
      <w:r w:rsidRPr="00541D23">
        <w:rPr>
          <w:rFonts w:ascii="Times New Roman" w:eastAsia="Asylbek MerekeU3+Tms" w:hAnsi="Times New Roman" w:cs="Asylbek MerekeU3+Tms"/>
          <w:b/>
          <w:bCs/>
          <w:kern w:val="3"/>
          <w:sz w:val="20"/>
          <w:szCs w:val="20"/>
          <w:lang w:val="de-DE" w:eastAsia="ja-JP" w:bidi="fa-IR"/>
        </w:rPr>
        <w:t xml:space="preserve"> </w:t>
      </w:r>
      <w:r w:rsidRPr="00630B59">
        <w:rPr>
          <w:rFonts w:ascii="Times New Roman" w:eastAsia="Calibri" w:hAnsi="Times New Roman" w:cs="Calibri"/>
          <w:b/>
          <w:bCs/>
          <w:kern w:val="3"/>
          <w:sz w:val="20"/>
          <w:szCs w:val="20"/>
          <w:lang w:eastAsia="ja-JP" w:bidi="fa-IR"/>
        </w:rPr>
        <w:t>қ</w:t>
      </w:r>
      <w:r w:rsidRPr="00541D23">
        <w:rPr>
          <w:rFonts w:ascii="Times New Roman" w:eastAsia="Asylbek MerekeU3+Tms" w:hAnsi="Times New Roman" w:cs="Asylbek MerekeU3+Tms"/>
          <w:b/>
          <w:bCs/>
          <w:kern w:val="3"/>
          <w:sz w:val="20"/>
          <w:szCs w:val="20"/>
          <w:lang w:val="de-DE" w:eastAsia="ja-JP" w:bidi="fa-IR"/>
        </w:rPr>
        <w:t>.</w:t>
      </w:r>
    </w:p>
    <w:p w:rsidR="00F256CF" w:rsidRDefault="00630B59" w:rsidP="00630B59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sylbek MerekeU3+Tms" w:hAnsi="Times New Roman" w:cs="Asylbek MerekeU3+Tms"/>
          <w:kern w:val="3"/>
          <w:sz w:val="28"/>
          <w:szCs w:val="28"/>
          <w:lang w:val="kk-KZ" w:eastAsia="ja-JP" w:bidi="fa-IR"/>
        </w:rPr>
      </w:pPr>
      <w:r w:rsidRPr="00541D23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lastRenderedPageBreak/>
        <w:t xml:space="preserve">                                     </w:t>
      </w:r>
    </w:p>
    <w:p w:rsidR="00630B59" w:rsidRPr="00630B59" w:rsidRDefault="00630B59" w:rsidP="00F256CF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541D23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1. </w:t>
      </w:r>
      <w:r w:rsidRPr="004D482F">
        <w:rPr>
          <w:rFonts w:ascii="Times New Roman" w:eastAsia="Calibri" w:hAnsi="Times New Roman" w:cs="Calibri"/>
          <w:b/>
          <w:bCs/>
          <w:kern w:val="3"/>
          <w:sz w:val="28"/>
          <w:szCs w:val="28"/>
          <w:lang w:val="kk-KZ" w:eastAsia="ja-JP" w:bidi="fa-IR"/>
        </w:rPr>
        <w:t>ЖАЛПЫ</w:t>
      </w:r>
      <w:r w:rsidRPr="00541D23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Calibri" w:hAnsi="Times New Roman" w:cs="Calibri"/>
          <w:b/>
          <w:bCs/>
          <w:kern w:val="3"/>
          <w:sz w:val="28"/>
          <w:szCs w:val="28"/>
          <w:lang w:val="kk-KZ" w:eastAsia="ja-JP" w:bidi="fa-IR"/>
        </w:rPr>
        <w:t>ЕРЕЖЕЛЕР</w:t>
      </w:r>
      <w:r w:rsidRPr="00541D23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1.1.</w:t>
      </w:r>
      <w:r w:rsidRPr="00630B5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  <w:tab/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9C3E3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  <w:t>«</w:t>
      </w:r>
      <w:r w:rsidR="00F256CF">
        <w:rPr>
          <w:rFonts w:ascii="Times New Roman" w:eastAsia="Times New Roman" w:hAnsi="Times New Roman" w:cs="Times New Roman"/>
          <w:bCs/>
          <w:kern w:val="3"/>
          <w:sz w:val="28"/>
          <w:szCs w:val="28"/>
          <w:lang w:val="kk-KZ" w:eastAsia="ja-JP" w:bidi="fa-IR"/>
        </w:rPr>
        <w:t>Жүрек лүпілі</w:t>
      </w:r>
      <w:r w:rsidRPr="009C3E31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  <w:t>»</w:t>
      </w:r>
      <w:r w:rsidRPr="00630B5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" w:hAnsi="Times New Roman" w:cs="Times New Roman"/>
          <w:kern w:val="3"/>
          <w:sz w:val="28"/>
          <w:szCs w:val="28"/>
          <w:lang w:val="kk-KZ" w:eastAsia="ja-JP" w:bidi="fa-IR"/>
        </w:rPr>
        <w:t>қ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оғамдық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қоры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/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бұдан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әрі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Қор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/ -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жергілікті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тұрғындардың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неғұрлым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әлсіз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жерлері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білім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беру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мәдени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құқықтары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әлеуметтік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қорғау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жан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жақты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қолдау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көрсету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үшін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ерікті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түрде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құрылған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тәуелсіз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қоғамдық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ұйым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болып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4D482F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табылады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0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1.2.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ab/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қызметінде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Қазақстан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Республикасының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Конституциясы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Азаматтық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Кодексін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«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Коммерциялық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емес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ұйымдар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туралы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»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заңнамалық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кесімдерді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жарғыны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басшылыққа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 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ja-JP" w:bidi="fa-IR"/>
        </w:rPr>
        <w:t>1.4. 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 xml:space="preserve">ордың толық атауы: </w:t>
      </w:r>
      <w:r w:rsidRPr="00630B5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kk-KZ" w:eastAsia="ja-JP" w:bidi="fa-IR"/>
        </w:rPr>
        <w:t>«</w:t>
      </w:r>
      <w:r w:rsidR="00F256CF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kk-KZ" w:eastAsia="ja-JP" w:bidi="fa-IR"/>
        </w:rPr>
        <w:t>Жүрек лүпілі» қайырымдылық қоры</w:t>
      </w:r>
      <w:r w:rsidRPr="00630B59">
        <w:rPr>
          <w:rFonts w:ascii="Times New Roman" w:eastAsia="Times New Roman" w:hAnsi="Times New Roman" w:cs="Times New Roman"/>
          <w:b/>
          <w:bCs/>
          <w:color w:val="000000"/>
          <w:kern w:val="3"/>
          <w:sz w:val="28"/>
          <w:szCs w:val="28"/>
          <w:lang w:val="kk-KZ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ja-JP" w:bidi="fa-IR"/>
        </w:rPr>
        <w:t xml:space="preserve"> 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оғамдық қоры.</w:t>
      </w:r>
    </w:p>
    <w:p w:rsidR="00630B59" w:rsidRPr="00630B59" w:rsidRDefault="00F256CF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val="kk-KZ" w:eastAsia="ja-JP" w:bidi="fa-IR"/>
        </w:rPr>
        <w:t xml:space="preserve">  1.5.</w:t>
      </w:r>
      <w:r w:rsidR="00630B59"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ja-JP" w:bidi="fa-IR"/>
        </w:rPr>
        <w:t>Қ</w:t>
      </w:r>
      <w:r w:rsidR="00630B59"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 xml:space="preserve">ордың заңды мекен-жайы мен орналасқан жері: </w:t>
      </w:r>
      <w:r w:rsidR="00630B59" w:rsidRPr="00630B5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val="kk-KZ" w:eastAsia="ja-JP" w:bidi="fa-IR"/>
        </w:rPr>
        <w:t xml:space="preserve"> Қазақстан Республикасы, 140000, Павлодар облысы, Павлодар қаласы, Катаев көшесі, </w:t>
      </w:r>
      <w:r w:rsidR="002E76B7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val="kk-KZ" w:eastAsia="ja-JP" w:bidi="fa-IR"/>
        </w:rPr>
        <w:t>22</w:t>
      </w:r>
      <w:r w:rsidR="00630B59" w:rsidRPr="00630B59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val="kk-KZ" w:eastAsia="ja-JP" w:bidi="fa-IR"/>
        </w:rPr>
        <w:t xml:space="preserve"> үй, </w:t>
      </w:r>
      <w:r w:rsidR="00630B59" w:rsidRPr="009C3E3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val="kk-KZ" w:eastAsia="ja-JP" w:bidi="fa-IR"/>
        </w:rPr>
        <w:t>№</w:t>
      </w:r>
      <w:r w:rsidR="005957A2" w:rsidRPr="009C3E3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val="kk-KZ" w:eastAsia="ja-JP" w:bidi="fa-IR"/>
        </w:rPr>
        <w:t>110</w:t>
      </w:r>
      <w:r w:rsidR="00630B59" w:rsidRPr="009C3E31">
        <w:rPr>
          <w:rFonts w:ascii="Times New Roman" w:eastAsia="Times New Roman CYR" w:hAnsi="Times New Roman" w:cs="Times New Roman CYR"/>
          <w:color w:val="000000"/>
          <w:kern w:val="3"/>
          <w:sz w:val="28"/>
          <w:szCs w:val="28"/>
          <w:lang w:val="kk-KZ" w:eastAsia="ja-JP" w:bidi="fa-IR"/>
        </w:rPr>
        <w:t xml:space="preserve"> кабинеті.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sylbek MerekeU3+Tms" w:hAnsi="Times New Roman" w:cs="Asylbek MerekeU3+Tms"/>
          <w:kern w:val="3"/>
          <w:sz w:val="28"/>
          <w:szCs w:val="28"/>
          <w:lang w:val="kk-KZ" w:eastAsia="ja-JP" w:bidi="fa-IR"/>
        </w:rPr>
      </w:pP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kk-KZ" w:eastAsia="ja-JP" w:bidi="fa-IR"/>
        </w:rPr>
        <w:t xml:space="preserve">2. 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val="kk-KZ" w:eastAsia="ja-JP" w:bidi="fa-IR"/>
        </w:rPr>
        <w:t>ЗАҢДЫ МӘРТЕБЕСІ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kk-KZ" w:eastAsia="ja-JP" w:bidi="fa-IR"/>
        </w:rPr>
        <w:t>2.1. 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ор  Қазақстан Республикасының қолданыстағы заңдарына сәйкес заңды тұлға болып табылады және оның  өзiндiк балансы,  дараланған мүлкi, дөңгелек мөртаңбасы мен бұрыштамасы, фирмалық бланкiсi,  банктерде есептiк және валюталық шоттары болады.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2.2.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басқарудың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әд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формаларын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анықтау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сұрақтарында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толық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шаруашылық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дербестікке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ие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мақсаттарына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етеді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атынан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мүліктік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жеке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мүліксіз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құқықтар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сатып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ала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міндеттер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көтере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соттарда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аталап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етуші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қуынушы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2.3.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қолданыстағы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қаралғ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à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тәрт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пте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тиес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ктерге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жауапты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Мемлекет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пен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құрылтайшылары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ндеттер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бойынша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жауапты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болмайды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мемелекет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пен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құрылтайшыларының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ндеттер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бойынша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жауапты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болмайды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2.4.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Қазақстан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Республикасының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аумағында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филиалдар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летт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ашуға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құқылы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2.5.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өзінің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иел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ндег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қаржының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есеб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жеке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тұлғалардан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ктерд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сатып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ала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2.6.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нше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жоспарлайды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2.7.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келген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жеке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тұлғалармен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мшарт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жасауға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құқылы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2.8.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тұлғалардың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жасалған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шаралар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бағдарлама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жобаларды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инвестициялау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үш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жеке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тұлғалардан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несие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алуға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құқылы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2.9.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қолданыстағы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заңнамаға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сәйкес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нәтиежелер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санақ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бухгалтерл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жедел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есепт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жүзеге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асырады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лауазымды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тұлғалары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есеп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беруд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нақтылығы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дұрыстығына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жауапты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2.10.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нде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белг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нелен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мөлшерде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төлеп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төлемдер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енг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зед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аударудың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дұрыстығы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нақтылығына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жауапты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993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2.11.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Қазақстан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Республикасының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аумағында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жүзеге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асырады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660"/>
          <w:tab w:val="left" w:pos="709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</w:pPr>
    </w:p>
    <w:p w:rsidR="00630B59" w:rsidRPr="00630B59" w:rsidRDefault="00630B59" w:rsidP="00630B59">
      <w:pPr>
        <w:widowControl w:val="0"/>
        <w:tabs>
          <w:tab w:val="left" w:pos="660"/>
          <w:tab w:val="left" w:pos="709"/>
        </w:tabs>
        <w:suppressAutoHyphens/>
        <w:autoSpaceDE w:val="0"/>
        <w:autoSpaceDN w:val="0"/>
        <w:spacing w:after="0" w:line="240" w:lineRule="auto"/>
        <w:ind w:right="42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>3.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ab/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ЫЗМЕТ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ТҮРЛЕРІ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МАҚСАТЫ</w:t>
      </w:r>
    </w:p>
    <w:p w:rsidR="00630B59" w:rsidRPr="00630B59" w:rsidRDefault="00630B59" w:rsidP="00630B5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3.1.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түпк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мақсаты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«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Павлодар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қаласының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№</w:t>
      </w:r>
      <w:r w:rsidR="002E76B7" w:rsidRPr="002E76B7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29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жалпы орта білім беру мектеб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»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ММ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дамытуға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бағытталған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қайрымдылық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болып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табылады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3.2.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міндеттері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болып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табылады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: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оқу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тәрбие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үдерісінің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қатысушыларына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(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оқушылар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ата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аналар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мұғал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мдер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)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рлескен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үш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қолайлы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жағдайлардың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жасау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оқушылардың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летт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дамыту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шығармашылық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зияткерл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рухани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потенциалы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үш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шарттардың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жасау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табысы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отбасылар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балалар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үш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қолайлы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жағдайларды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қамтамасыз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ету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оқу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тәрбиел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үдесісті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әбден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бойынша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жұмыстағы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жәрдемдесу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қосымша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үш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шарттардың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жасау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оқушылардың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құқықтарын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қорғау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салауатты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өмір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салтын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құрастыру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үшін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жағдай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жасау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- «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Павлодар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қаласының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№</w:t>
      </w:r>
      <w:r w:rsidR="002E76B7" w:rsidRPr="002E76B7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29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жалпы орта білім беру мектеб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»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ММ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заттық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техникалық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базасын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нығайтуға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жәрдемдесу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3.3.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іс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әрекеті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болып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табылады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: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мектепт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қызметкерлер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еңбекақыны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жағдай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жасайтын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бөл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үлест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i;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берет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бағдарламалар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мектепт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дамытуының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бағдарламаларының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ғылыми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-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сүйенген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қаржы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заттық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техникалық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қамтамасыз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ету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ндег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қатысу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оқудағы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зияткерлік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шығармашылық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жарыстардағы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ерекше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жетістіктері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үшін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оқушыларға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сыйақылар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тағайындау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сұрақтары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бойынша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мемлекетт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құрылымдармен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ұйымдармен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өзара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әрекеттесу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-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азақстан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Республикасының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қолданыстағы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қарама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қайшы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емес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жарғылы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мақсаттарын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қамтамасыз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ету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үш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табыс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алуға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бағытталған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сыртқы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экономикалық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кәс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пкерл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іс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әрекеттер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жасау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3.4.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қызметінде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пайда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табуды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көздемейді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өзінің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жарғылық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мақсатына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жетуге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ықпал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ететіндіктен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экспертті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-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импортты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мәлімелерді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ішкі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экономикалық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қызметтерді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кәсіпкерлік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қызметтерді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жүзеге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асыра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кәсіпкерлік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Қазақстан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Республикасының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заңнамасына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сәйкес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жүзеге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асады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ab/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3.5.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ab/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кәсіпкерлік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қызметінен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түскен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табыстар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Қазақстан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Республикасының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сәйкес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салуға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жатады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 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3.6.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ab/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кәсіпкерлік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қызметінен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түскен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табыс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мүшелері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арасында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бөлінбейді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Жарғылық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мақсатқа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жетуге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жұмсалады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қаржысын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қайырымдылық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мақсатқа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жұмсай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алады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3.7.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ab/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Қазақстан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Республикасының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мемлекеттердің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заңнамалық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нормативтік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кесімдерін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басшылыққа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ала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отырып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қызметіне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қажетті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экспортты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импортты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мәмілелерді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жүзеге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асырады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елдік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жеке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тұлғалармен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келісімшарттық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қатынасқа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түседі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ішкі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экономикалық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қызметке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қатысады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</w:pP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  <w:t xml:space="preserve">4. </w:t>
      </w:r>
      <w:r w:rsidRPr="00630B5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 w:eastAsia="ja-JP" w:bidi="fa-IR"/>
        </w:rPr>
        <w:t>ҚҰ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РЫЛТАЙШЫНЫҢ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val="de-DE" w:eastAsia="ja-JP" w:bidi="fa-IR"/>
        </w:rPr>
        <w:t xml:space="preserve">   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ҚҰҚЫҚТАРЫ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4.1.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рылтайшы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мыналарға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құқылы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: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1/ 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рылтайшылық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құжаттардың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талаптарын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орындауға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2/ 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туралы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ақпарат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алуға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құжаттарымен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танысуға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3/ 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қатысуын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тоқтауға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4.2. 4.1.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тармақта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аталған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құқықытар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толық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емес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құрылтайшы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Жарғысына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сәйкес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ндеттер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болуы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мүмк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</w:pP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>5.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ab/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en-US" w:eastAsia="ja-JP" w:bidi="fa-IR"/>
        </w:rPr>
        <w:t>ҚҰ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РЫЛТАЙШЫНЫҢ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НДЕТТЕР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>I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5.1.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құрылтайшы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мыналарға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ндетт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i: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1/ 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рылтай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құжаттарының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талаптарын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сақтауға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2/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рылтай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құжаттарымен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қаралған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тәрт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пте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мерз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мде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әд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спен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ктерд</w:t>
      </w:r>
      <w:r w:rsidR="009C3E31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="009C3E31" w:rsidRPr="009C3E31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дұрыс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қалыптасуы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үш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тапсыру</w:t>
      </w:r>
      <w:r w:rsidR="009C3E31" w:rsidRPr="009C3E31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9C3E31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3/ 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коммерциялық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құпия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деп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жариялаған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мәл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мтетерд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жарияламауға</w:t>
      </w:r>
      <w:r w:rsidR="009C3E31" w:rsidRPr="009C3E31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5.2.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құрылтайшы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қаралған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ндеттер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құқықтары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 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</w:pPr>
    </w:p>
    <w:p w:rsidR="00630B59" w:rsidRPr="00630B59" w:rsidRDefault="00630B59" w:rsidP="00630B5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                                                             6.</w:t>
      </w:r>
      <w:r w:rsidRPr="00630B59">
        <w:rPr>
          <w:rFonts w:ascii="Times New Roman" w:eastAsia="Calibri" w:hAnsi="Times New Roman" w:cs="Calibri"/>
          <w:b/>
          <w:bCs/>
          <w:kern w:val="3"/>
          <w:sz w:val="28"/>
          <w:szCs w:val="28"/>
          <w:lang w:eastAsia="ja-JP" w:bidi="fa-IR"/>
        </w:rPr>
        <w:t>МЕНШ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Calibri" w:hAnsi="Times New Roman" w:cs="Calibri"/>
          <w:b/>
          <w:bCs/>
          <w:kern w:val="3"/>
          <w:sz w:val="28"/>
          <w:szCs w:val="28"/>
          <w:lang w:eastAsia="ja-JP" w:bidi="fa-IR"/>
        </w:rPr>
        <w:t>К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6.1.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аржыны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қалыптастыру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қаражаттары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болып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табылады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: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1/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рылтайшынан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түскен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мдер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2/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түрде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лген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құрбандықтар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3/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белг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ленген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жағдайда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тауар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сату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көрсетуден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түскен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табыстар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4/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акция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облигация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занды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қағаздар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жинақтар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бойынша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алған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/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депозит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/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ынталандырулары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/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мүдде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/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дивиденттер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 /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табыстары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/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5/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тиым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салынбаған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мдер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6.2.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құқықтық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нысаны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балансында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есептелет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кәс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порындар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кешендер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учаскелер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ғимараттар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жабдықтар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шик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заттар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материалдар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ақшалай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қаржылар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,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арнаулы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мақсатты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бағыттағы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құнды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қағаздар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өнд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әлеуметт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мәдени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тұтынушылар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бағытндағы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жеке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шығармашылық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еңбект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тауарлары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болып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табылады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6.3.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ақшалай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қаржысы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мүшел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жарналардан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жарналар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құрбандықтардан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лоторей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спорттық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шаралар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өтк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зуден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дәр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оқудан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түсет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мдерден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шаруашылық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өнд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қызметтен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түсет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табыстардан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тиым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салынбайтын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қызметтерден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түсет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мдерден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құралады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6.4.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құрылтайшысы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берген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құрылтайшысы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мүлк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құқылы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болмайды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660"/>
          <w:tab w:val="left" w:pos="709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</w:pPr>
    </w:p>
    <w:p w:rsidR="00630B59" w:rsidRPr="00630B59" w:rsidRDefault="00630B59" w:rsidP="00630B59">
      <w:pPr>
        <w:widowControl w:val="0"/>
        <w:tabs>
          <w:tab w:val="left" w:pos="660"/>
          <w:tab w:val="left" w:pos="709"/>
        </w:tabs>
        <w:suppressAutoHyphens/>
        <w:autoSpaceDE w:val="0"/>
        <w:autoSpaceDN w:val="0"/>
        <w:spacing w:after="0" w:line="240" w:lineRule="auto"/>
        <w:ind w:right="42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>7.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ab/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БАСҚАРУ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БАҚЫЛАУ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ОРГАНДАРЫ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7.1.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басқаруды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құрылтайшлардың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Төрағасы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Қамқорлық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кеңес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Ревизор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жүзеге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асырады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рылтайшылардың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–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жоғарғы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басқару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органы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келген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сұрақтары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бойынша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шеш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қабылдайды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құрылтайшылардың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қажетт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байланысты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жылына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1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шақырылады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Кезектен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тыс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қамқорлық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кеңес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ұсынысы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бойынша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қауырт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сұрақтарды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шешуге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шақырылады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7.2.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рылтайшылардың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ерекше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құзырлығына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мыналар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жатады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:</w:t>
      </w:r>
    </w:p>
    <w:p w:rsidR="00630B59" w:rsidRPr="00630B59" w:rsidRDefault="00630B59" w:rsidP="00630B59">
      <w:pPr>
        <w:widowControl w:val="0"/>
        <w:numPr>
          <w:ilvl w:val="0"/>
          <w:numId w:val="2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құрылтайшылық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құжаттарына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толықтырулар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өзгертулер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еңгізу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еркімен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жою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қайта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басқарудың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атқарушы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органдарының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қаржылық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есеп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беруінің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тәртібін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бекіту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Төрағасы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сайлау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босату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тексеруш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сайлау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босату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бағыттарын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анықтау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 қызметiнiң бағдарламасын бекiту;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 қамқорлық кеңесiн сайлау;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қамқорлық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кеңес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жұмысы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туралы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есептер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сметаларын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Жаңа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тұлғаларды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туралы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шеш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қабылдайды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атынан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құжаттарға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қояды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азақстан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Республикасының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территориясында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бөл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мдерд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филиалдар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ктерд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ашу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туралы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шеш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қабылдайды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851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7.3.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құрылтайшыларының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мәж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құрылтайшылар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мүшелер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2/3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астамының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шеш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құқылықты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Шеш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қатысқан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мүшелерд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құрылтайшылардың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дауысымен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қабылданады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7.4. 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Төрағасы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атқарушы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орган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болып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табылады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7.5.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Төрағасы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қатысушы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құрылтайшылардың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көпш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дауысымен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5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жылға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сайланады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Төрағасы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Жарғының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7.2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бабына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сәйкес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жиналыстың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шеш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босатылады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</w:pP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Төрағасы: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 мүлкi мен қаржысына өкiм етедi;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қызметкерлер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бақылайды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шарттар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(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контракт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)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жасайды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сонымен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қатар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еңбек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келісім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шарттары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мхатсыз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жеке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тұлғалармен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сот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мемлекетт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халықаралық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ұйымдармен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қарым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қатынаста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ұсынады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есеп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айырысу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валютт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есептер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ашады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мхаттар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беред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сонымен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қатар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қайта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мхат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беру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құқығымен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қызметкерлер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ндетт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бұйрықтар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нұсқаулар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шығарады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</w:pP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Штаттық кестенi бекiтедi;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 атынан еңбек ұжымымен келiсiм-шарттар жасайды;</w:t>
      </w:r>
    </w:p>
    <w:p w:rsidR="00630B59" w:rsidRPr="00630B59" w:rsidRDefault="00630B59" w:rsidP="00630B59">
      <w:pPr>
        <w:widowControl w:val="0"/>
        <w:tabs>
          <w:tab w:val="left" w:pos="709"/>
          <w:tab w:val="left" w:pos="851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7.6.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амқорлық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кеңес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құрамы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қатысушылардың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көпш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дауысымен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сайланады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3 – 7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адам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мөлшер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нде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бір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жылдық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мерзімге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дейін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Қамқорлық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кеңес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мүшелер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көпш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штатты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қызметкерлер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олармен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отбасылық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туыстық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қатынастары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адамдар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алмайды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ab/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амқорлық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кеңес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қажетт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байланысты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Төрағасын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үш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айда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шақырылады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ab/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амқорлық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кеңес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мүшел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ақысыз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851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7.7.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амқорлық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кеқес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i: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Жарғылық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мақсаттарына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сәйкест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бақылауды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жүзеге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асырады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бағдарламалары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жобаларыныңприоритет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анықтайды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Жарғысына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өзгер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толықтырулар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енг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жобаларын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дайындайды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құрылтайшылардың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туге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ұсынады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қайта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нде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комиссияны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тағайындайды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ызметкерлерге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еңбек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ақы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беру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ережес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реттейт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нормативт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акт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лерд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қабылдайды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еңбек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ұжымымен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шарттар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жасайды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қызметкерлерд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жұмыс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тәрт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тед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 мақсатты бағдарламаларын бекiтедi;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ағымдағы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қаржыландыру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сұрақтарын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шешед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бағдарламалары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жобаларының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басшыларының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жылдық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есеб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тед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рылтайшылардың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құзырлығына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жатпайтын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ағымдағы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сұрақтарын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талқылайды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 персоналының  штаттық  санын бекiтедi;</w:t>
      </w:r>
    </w:p>
    <w:p w:rsidR="00630B59" w:rsidRPr="00630B59" w:rsidRDefault="00630B59" w:rsidP="00630B59">
      <w:pPr>
        <w:widowControl w:val="0"/>
        <w:numPr>
          <w:ilvl w:val="0"/>
          <w:numId w:val="1"/>
        </w:numPr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left="426"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қаржылық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туралы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жыл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сайынғы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жобасын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дайындауға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қатысады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7.8.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амқорлық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кеңес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шеш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мдер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қаулы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нде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қабылдайды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қамқорлық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кеңес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мүшелер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отырысына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қатысқандардың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көпш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дауысымен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қабылданады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Дауыстар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тең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жағдайда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Төрағасының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дауысы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шешуш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851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амқорлық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кеңес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мәж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қамқорлық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кеңес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мүшелер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2/3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астамы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болғанда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құқылы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..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Қамқорлық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кеңес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мәж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Төрағасы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жүрг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зед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i.</w:t>
      </w:r>
    </w:p>
    <w:p w:rsidR="00630B59" w:rsidRPr="00630B59" w:rsidRDefault="00630B59" w:rsidP="00630B59">
      <w:pPr>
        <w:widowControl w:val="0"/>
        <w:tabs>
          <w:tab w:val="left" w:pos="709"/>
          <w:tab w:val="left" w:pos="851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ажетт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байланысты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қамқорлық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кеңес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бағыттарына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сәйкес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тұрақты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немесе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уақытша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комиссия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туралы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шеш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қабылдайды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851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7.9.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Тексеруш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i.</w:t>
      </w:r>
    </w:p>
    <w:p w:rsidR="00630B59" w:rsidRPr="00630B59" w:rsidRDefault="00630B59" w:rsidP="00630B59">
      <w:pPr>
        <w:widowControl w:val="0"/>
        <w:tabs>
          <w:tab w:val="left" w:pos="709"/>
          <w:tab w:val="left" w:pos="851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Тексеруш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қаражатты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пайдаланудың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заңдылығын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бақылауды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қаржылық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шаруашылық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бақылауды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жүзеге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асырады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Тексеруш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жиналыспен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2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жылға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сайланады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Тексеруш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тоқсандық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баланстық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есептер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жобаларына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қорытынды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жасайды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сонымен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қатар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Тексеруш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талабы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бойынша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құрылтайшылардың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шақырылуы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мүмк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851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амқорлық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кеңес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Тексеруш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тексеру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жүрг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зуге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қажетт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материалдарды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ұсынуды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ұамтамасыз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етед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i.</w:t>
      </w:r>
    </w:p>
    <w:p w:rsidR="00630B59" w:rsidRPr="00630B59" w:rsidRDefault="00630B59" w:rsidP="00630B59">
      <w:pPr>
        <w:widowControl w:val="0"/>
        <w:tabs>
          <w:tab w:val="left" w:pos="709"/>
          <w:tab w:val="left" w:pos="851"/>
          <w:tab w:val="left" w:pos="114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жиналыстың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шеш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бойынша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қаржылық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шаруашылық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тексеруд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тәуелс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аудиторлық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ұйым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жүрг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мүмк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Тесеру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жүрг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зуд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тәрт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тәуелс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аудиторлық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құқығы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ндеттер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i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жиналыстың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тапсырыс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бойынша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Төрағасы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жасаған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кел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шарт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нег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нде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анықталады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440"/>
          <w:tab w:val="left" w:pos="709"/>
        </w:tabs>
        <w:suppressAutoHyphens/>
        <w:autoSpaceDE w:val="0"/>
        <w:autoSpaceDN w:val="0"/>
        <w:spacing w:after="0" w:line="240" w:lineRule="auto"/>
        <w:ind w:right="42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>8.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ab/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ЕҢБЕК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 w:eastAsia="ja-JP" w:bidi="fa-IR"/>
        </w:rPr>
        <w:t>Ұ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ЖЫМЫ</w:t>
      </w:r>
    </w:p>
    <w:p w:rsidR="00630B59" w:rsidRPr="00630B59" w:rsidRDefault="00630B59" w:rsidP="00630B59">
      <w:pPr>
        <w:widowControl w:val="0"/>
        <w:tabs>
          <w:tab w:val="left" w:pos="709"/>
          <w:tab w:val="left" w:pos="135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>8.1.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ab/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ө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бетінше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азақстан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Республикасының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заңының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талапта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>h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ын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ескере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отырып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ө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зінің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рылымдық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кадрлық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амтамасыз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ету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мәселесін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йымдастырудың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ә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дісі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түрін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анықтайды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еңбекті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материалды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ынталандырудың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тәртібін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айлық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пен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тарифтік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жалақының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мөлшерін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анықтайды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жұмыс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күнінің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зақтығы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еңбек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аптасын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белгілейді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жыл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сайынғы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төленетін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демалыстарды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берудің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тәртібін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белгілейді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135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8,.2. 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еңбек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жымын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оның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ызметін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ө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зінің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еңбегімен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еңбек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келісім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шартымен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жұмысшылардың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бірлестікпен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еңбек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ақысын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реттейтін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басқа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да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түрлі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жаттар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негізінде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атынасатын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барлық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азаматтар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құ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райды</w:t>
      </w:r>
      <w:r w:rsidRPr="00630B59">
        <w:rPr>
          <w:rFonts w:ascii="Times New Roman" w:eastAsia="Asylbek MerekeU3+Tms" w:hAnsi="Times New Roman" w:cs="Asylbek MerekeU3+Tms"/>
          <w:kern w:val="3"/>
          <w:sz w:val="28"/>
          <w:szCs w:val="28"/>
          <w:lang w:val="de-DE" w:eastAsia="ja-JP" w:bidi="fa-IR"/>
        </w:rPr>
        <w:t>..</w:t>
      </w:r>
    </w:p>
    <w:p w:rsidR="00630B59" w:rsidRPr="00630B59" w:rsidRDefault="00630B59" w:rsidP="00630B59">
      <w:pPr>
        <w:widowControl w:val="0"/>
        <w:tabs>
          <w:tab w:val="left" w:pos="709"/>
          <w:tab w:val="left" w:pos="135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8.3.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ab/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еңбек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ұжымының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мүшелеріне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еңбек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туралы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қаралған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еңбек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әлеуметтік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-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тұрмыстық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жеңілдіктер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беруді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әлеуметтік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қорғау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және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ілеуметтік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сақтандыруды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кепілдік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етеді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709"/>
          <w:tab w:val="left" w:pos="135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</w:pPr>
    </w:p>
    <w:p w:rsidR="00630B59" w:rsidRPr="00630B59" w:rsidRDefault="00630B59" w:rsidP="00630B59">
      <w:pPr>
        <w:widowControl w:val="0"/>
        <w:tabs>
          <w:tab w:val="left" w:pos="0"/>
          <w:tab w:val="left" w:pos="709"/>
          <w:tab w:val="left" w:pos="1134"/>
        </w:tabs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9.  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ЖАРҒЫСЫНА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 w:eastAsia="ja-JP" w:bidi="fa-IR"/>
        </w:rPr>
        <w:t>Ө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ЗГЕРІСТЕР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ТОЛЫҚТЫРУЛАР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ЕНГІЗУ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ТӘРТ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>I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Б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>I  .</w:t>
      </w:r>
    </w:p>
    <w:p w:rsidR="00630B59" w:rsidRPr="00630B59" w:rsidRDefault="00630B59" w:rsidP="00630B59">
      <w:pPr>
        <w:widowControl w:val="0"/>
        <w:tabs>
          <w:tab w:val="left" w:pos="709"/>
        </w:tabs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9.1.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жарғысына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толықтырулар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өзгертулерді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енгізу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жиналысында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жүргізіледі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0"/>
          <w:tab w:val="left" w:pos="709"/>
          <w:tab w:val="left" w:pos="135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9.2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Жарғыға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өзгерістер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толықтырулар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енгізілгені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туралы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әділет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органдарына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енгізген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уақыттан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бастап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бір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ай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ішінде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хабарлау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қажет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0"/>
          <w:tab w:val="left" w:pos="709"/>
          <w:tab w:val="left" w:pos="1356"/>
        </w:tabs>
        <w:suppressAutoHyphens/>
        <w:autoSpaceDE w:val="0"/>
        <w:autoSpaceDN w:val="0"/>
        <w:spacing w:after="0" w:line="240" w:lineRule="auto"/>
        <w:ind w:right="42"/>
        <w:jc w:val="center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10. 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ОРДЫ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ЫЗМЕТІН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b/>
          <w:bCs/>
          <w:kern w:val="3"/>
          <w:sz w:val="28"/>
          <w:szCs w:val="28"/>
          <w:lang w:eastAsia="ja-JP" w:bidi="fa-IR"/>
        </w:rPr>
        <w:t>ТОҚТАТУ</w:t>
      </w:r>
      <w:r w:rsidRPr="00630B59">
        <w:rPr>
          <w:rFonts w:ascii="Times New Roman" w:eastAsia="Asylbek MerekeU3+Tms" w:hAnsi="Times New Roman" w:cs="Asylbek MerekeU3+Tms"/>
          <w:b/>
          <w:bCs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0"/>
          <w:tab w:val="right" w:pos="142"/>
          <w:tab w:val="right" w:pos="284"/>
          <w:tab w:val="right" w:pos="426"/>
          <w:tab w:val="left" w:pos="709"/>
          <w:tab w:val="left" w:pos="135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10.1. 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қызметінің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тоқтауы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қайта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құру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немесе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жою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жолымен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tabs>
          <w:tab w:val="left" w:pos="0"/>
          <w:tab w:val="right" w:pos="142"/>
          <w:tab w:val="right" w:pos="284"/>
          <w:tab w:val="right" w:pos="426"/>
          <w:tab w:val="left" w:pos="709"/>
          <w:tab w:val="left" w:pos="135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10.2. 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қызметі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сот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шешіміне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шешімі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бойынша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тоқтайды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 </w:t>
      </w:r>
    </w:p>
    <w:p w:rsidR="00630B59" w:rsidRPr="00630B59" w:rsidRDefault="00630B59" w:rsidP="00630B59">
      <w:pPr>
        <w:widowControl w:val="0"/>
        <w:tabs>
          <w:tab w:val="left" w:pos="0"/>
          <w:tab w:val="right" w:pos="142"/>
          <w:tab w:val="right" w:pos="284"/>
          <w:tab w:val="right" w:pos="426"/>
          <w:tab w:val="left" w:pos="709"/>
          <w:tab w:val="left" w:pos="135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 xml:space="preserve">10.3.  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қайта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құрылған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кезде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құқықтары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міндеттері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құқық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қабылдаушысына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көшеді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30B59" w:rsidRPr="00630B59" w:rsidRDefault="00630B59" w:rsidP="00630B59">
      <w:pPr>
        <w:widowControl w:val="0"/>
        <w:tabs>
          <w:tab w:val="left" w:pos="0"/>
          <w:tab w:val="left" w:pos="709"/>
          <w:tab w:val="left" w:pos="135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10.4.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ab/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жойылуын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Жалпы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жиналыс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сот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шешімімен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сайланған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жою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комиссиясы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жүзеге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асырады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.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Жою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тәртібі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Қазақстан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Республикасының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қолданыстағы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заңымен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анықталады</w:t>
      </w:r>
    </w:p>
    <w:p w:rsidR="00630B59" w:rsidRPr="00630B59" w:rsidRDefault="00630B59" w:rsidP="00630B59">
      <w:pPr>
        <w:widowControl w:val="0"/>
        <w:tabs>
          <w:tab w:val="left" w:pos="0"/>
          <w:tab w:val="left" w:pos="709"/>
          <w:tab w:val="left" w:pos="1356"/>
        </w:tabs>
        <w:suppressAutoHyphens/>
        <w:autoSpaceDE w:val="0"/>
        <w:autoSpaceDN w:val="0"/>
        <w:spacing w:after="0" w:line="240" w:lineRule="auto"/>
        <w:ind w:right="42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10.5.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ab/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en-US" w:eastAsia="ja-JP" w:bidi="fa-IR"/>
        </w:rPr>
        <w:t>Қ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қаржысы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kk-KZ" w:eastAsia="ja-JP" w:bidi="fa-IR"/>
        </w:rPr>
        <w:t>мүлкін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сатқаннан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түскен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қаржыны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қосқанда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жұмысшыларының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еңбек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ақысы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қолданыстағы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қаралған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шығындар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бюджет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пен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несиешілер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алдында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қарызын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төлегеннен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кейін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Жарғымен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қаралған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мақсатқа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бағытталады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630B59" w:rsidRPr="00630B59" w:rsidRDefault="00630B59" w:rsidP="00630B59">
      <w:pPr>
        <w:widowControl w:val="0"/>
        <w:suppressAutoHyphens/>
        <w:autoSpaceDE w:val="0"/>
        <w:autoSpaceDN w:val="0"/>
        <w:spacing w:after="0" w:line="240" w:lineRule="auto"/>
        <w:jc w:val="both"/>
        <w:textAlignment w:val="baseline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>10.6.</w:t>
      </w:r>
      <w:r w:rsidRPr="00630B59">
        <w:rPr>
          <w:rFonts w:ascii="Times New Roman" w:eastAsia="Times New Roman" w:hAnsi="Times New Roman" w:cs="Times New Roman"/>
          <w:kern w:val="3"/>
          <w:sz w:val="28"/>
          <w:szCs w:val="28"/>
          <w:lang w:val="de-DE" w:eastAsia="ja-JP" w:bidi="fa-IR"/>
        </w:rPr>
        <w:tab/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Жою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аяқталды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,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Қор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жұмысы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тоқтады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деп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осы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туралы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заңды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тұлғалардың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мемлекеттік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тізілімінде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жазылғаннан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бастап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 xml:space="preserve"> 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eastAsia="ja-JP" w:bidi="fa-IR"/>
        </w:rPr>
        <w:t>саналады</w:t>
      </w:r>
      <w:r w:rsidRPr="00630B59">
        <w:rPr>
          <w:rFonts w:ascii="Times New Roman" w:eastAsia="Times New Roman CYR" w:hAnsi="Times New Roman" w:cs="Times New Roman CYR"/>
          <w:kern w:val="3"/>
          <w:sz w:val="28"/>
          <w:szCs w:val="28"/>
          <w:lang w:val="de-DE" w:eastAsia="ja-JP" w:bidi="fa-IR"/>
        </w:rPr>
        <w:t>.</w:t>
      </w:r>
    </w:p>
    <w:p w:rsidR="00080D85" w:rsidRPr="00F256CF" w:rsidRDefault="00080D85" w:rsidP="00080D85">
      <w:pPr>
        <w:widowControl w:val="0"/>
        <w:tabs>
          <w:tab w:val="left" w:pos="709"/>
          <w:tab w:val="left" w:pos="851"/>
        </w:tabs>
        <w:suppressAutoHyphens/>
        <w:autoSpaceDE w:val="0"/>
        <w:autoSpaceDN w:val="0"/>
        <w:spacing w:before="120" w:after="0" w:line="240" w:lineRule="auto"/>
        <w:ind w:right="40"/>
        <w:textAlignment w:val="baseline"/>
        <w:rPr>
          <w:rFonts w:ascii="Times New Roman" w:eastAsia="Times New Roman" w:hAnsi="Times New Roman" w:cs="Times New Roman"/>
          <w:b/>
          <w:bCs/>
          <w:kern w:val="3"/>
          <w:sz w:val="28"/>
          <w:szCs w:val="28"/>
          <w:lang w:val="de-DE" w:eastAsia="ja-JP" w:bidi="fa-IR"/>
        </w:rPr>
      </w:pPr>
    </w:p>
    <w:p w:rsidR="00630B59" w:rsidRPr="00630B59" w:rsidRDefault="00630B59" w:rsidP="00630B5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  <w:bookmarkStart w:id="0" w:name="_GoBack"/>
      <w:bookmarkEnd w:id="0"/>
    </w:p>
    <w:p w:rsidR="00630B59" w:rsidRPr="00630B59" w:rsidRDefault="00630B59" w:rsidP="00630B5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30B59" w:rsidRPr="00630B59" w:rsidRDefault="00630B59" w:rsidP="00630B5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30B59" w:rsidRPr="00630B59" w:rsidRDefault="00630B59" w:rsidP="00630B5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30B59" w:rsidRPr="00630B59" w:rsidRDefault="00630B59" w:rsidP="00630B5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30B59" w:rsidRPr="00630B59" w:rsidRDefault="00630B59" w:rsidP="00630B5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30B59" w:rsidRPr="00630B59" w:rsidRDefault="00630B59" w:rsidP="00630B5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30B59" w:rsidRPr="00630B59" w:rsidRDefault="00630B59" w:rsidP="00630B5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30B59" w:rsidRPr="00630B59" w:rsidRDefault="00630B59" w:rsidP="00630B5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30B59" w:rsidRPr="00630B59" w:rsidRDefault="00630B59" w:rsidP="00630B5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30B59" w:rsidRPr="00630B59" w:rsidRDefault="00630B59" w:rsidP="00630B5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30B59" w:rsidRPr="00630B59" w:rsidRDefault="00630B59" w:rsidP="00630B59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ja-JP" w:bidi="fa-IR"/>
        </w:rPr>
      </w:pPr>
    </w:p>
    <w:p w:rsidR="00630B59" w:rsidRPr="00630B59" w:rsidRDefault="00630B59" w:rsidP="00630B59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Andale Sans UI" w:hAnsi="Times New Roman" w:cs="Tahoma"/>
          <w:kern w:val="3"/>
          <w:sz w:val="28"/>
          <w:szCs w:val="28"/>
          <w:lang w:eastAsia="ja-JP" w:bidi="fa-IR"/>
        </w:rPr>
      </w:pPr>
    </w:p>
    <w:p w:rsidR="00C92D1B" w:rsidRDefault="00C92D1B"/>
    <w:sectPr w:rsidR="00C92D1B">
      <w:footerReference w:type="default" r:id="rId9"/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547" w:rsidRDefault="00A26547" w:rsidP="00080D85">
      <w:pPr>
        <w:spacing w:after="0" w:line="240" w:lineRule="auto"/>
      </w:pPr>
      <w:r>
        <w:separator/>
      </w:r>
    </w:p>
  </w:endnote>
  <w:endnote w:type="continuationSeparator" w:id="0">
    <w:p w:rsidR="00A26547" w:rsidRDefault="00A26547" w:rsidP="00080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default"/>
  </w:font>
  <w:font w:name="Asylbek MerekeU3+Tms">
    <w:charset w:val="00"/>
    <w:family w:val="auto"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819027"/>
      <w:docPartObj>
        <w:docPartGallery w:val="Page Numbers (Bottom of Page)"/>
        <w:docPartUnique/>
      </w:docPartObj>
    </w:sdtPr>
    <w:sdtEndPr/>
    <w:sdtContent>
      <w:p w:rsidR="00080D85" w:rsidRDefault="00080D8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547">
          <w:rPr>
            <w:noProof/>
          </w:rPr>
          <w:t>1</w:t>
        </w:r>
        <w:r>
          <w:fldChar w:fldCharType="end"/>
        </w:r>
      </w:p>
    </w:sdtContent>
  </w:sdt>
  <w:p w:rsidR="00080D85" w:rsidRDefault="00080D8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547" w:rsidRDefault="00A26547" w:rsidP="00080D85">
      <w:pPr>
        <w:spacing w:after="0" w:line="240" w:lineRule="auto"/>
      </w:pPr>
      <w:r>
        <w:separator/>
      </w:r>
    </w:p>
  </w:footnote>
  <w:footnote w:type="continuationSeparator" w:id="0">
    <w:p w:rsidR="00A26547" w:rsidRDefault="00A26547" w:rsidP="00080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25295"/>
    <w:multiLevelType w:val="multilevel"/>
    <w:tmpl w:val="B382077E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69EF4A21"/>
    <w:multiLevelType w:val="multilevel"/>
    <w:tmpl w:val="48AAF898"/>
    <w:styleLink w:val="RTFNum2"/>
    <w:lvl w:ilvl="0">
      <w:start w:val="1"/>
      <w:numFmt w:val="none"/>
      <w:lvlText w:val="·%1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1"/>
    <w:lvlOverride w:ilvl="0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EC"/>
    <w:rsid w:val="00080D85"/>
    <w:rsid w:val="0010114F"/>
    <w:rsid w:val="002E76B7"/>
    <w:rsid w:val="004413EC"/>
    <w:rsid w:val="004D482F"/>
    <w:rsid w:val="00541D23"/>
    <w:rsid w:val="005949B7"/>
    <w:rsid w:val="005957A2"/>
    <w:rsid w:val="00630B59"/>
    <w:rsid w:val="0073388C"/>
    <w:rsid w:val="008B356E"/>
    <w:rsid w:val="009C3E31"/>
    <w:rsid w:val="00A26547"/>
    <w:rsid w:val="00AC3991"/>
    <w:rsid w:val="00C92D1B"/>
    <w:rsid w:val="00CC194F"/>
    <w:rsid w:val="00DA1570"/>
    <w:rsid w:val="00DF1E4A"/>
    <w:rsid w:val="00E4180C"/>
    <w:rsid w:val="00F2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0B59"/>
  </w:style>
  <w:style w:type="paragraph" w:customStyle="1" w:styleId="Standard">
    <w:name w:val="Standard"/>
    <w:rsid w:val="00630B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630B5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630B59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630B59"/>
    <w:pPr>
      <w:spacing w:after="120"/>
    </w:pPr>
  </w:style>
  <w:style w:type="paragraph" w:styleId="a5">
    <w:name w:val="Subtitle"/>
    <w:basedOn w:val="a3"/>
    <w:next w:val="Textbody"/>
    <w:link w:val="a6"/>
    <w:rsid w:val="00630B59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630B59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630B59"/>
  </w:style>
  <w:style w:type="paragraph" w:styleId="a8">
    <w:name w:val="caption"/>
    <w:basedOn w:val="Standard"/>
    <w:rsid w:val="00630B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30B59"/>
    <w:pPr>
      <w:suppressLineNumbers/>
    </w:pPr>
  </w:style>
  <w:style w:type="character" w:customStyle="1" w:styleId="RTFNum21">
    <w:name w:val="RTF_Num 2 1"/>
    <w:rsid w:val="00630B59"/>
    <w:rPr>
      <w:rFonts w:ascii="Symbol" w:hAnsi="Symbol"/>
    </w:rPr>
  </w:style>
  <w:style w:type="character" w:customStyle="1" w:styleId="BulletSymbols">
    <w:name w:val="Bullet Symbols"/>
    <w:rsid w:val="00630B59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630B59"/>
  </w:style>
  <w:style w:type="paragraph" w:styleId="a9">
    <w:name w:val="Balloon Text"/>
    <w:basedOn w:val="a"/>
    <w:link w:val="aa"/>
    <w:rsid w:val="00630B59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a">
    <w:name w:val="Текст выноски Знак"/>
    <w:basedOn w:val="a0"/>
    <w:link w:val="a9"/>
    <w:rsid w:val="00630B5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numbering" w:customStyle="1" w:styleId="RTFNum2">
    <w:name w:val="RTF_Num 2"/>
    <w:basedOn w:val="a2"/>
    <w:rsid w:val="00630B59"/>
    <w:pPr>
      <w:numPr>
        <w:numId w:val="1"/>
      </w:numPr>
    </w:pPr>
  </w:style>
  <w:style w:type="paragraph" w:styleId="ab">
    <w:name w:val="header"/>
    <w:basedOn w:val="a"/>
    <w:link w:val="ac"/>
    <w:uiPriority w:val="99"/>
    <w:unhideWhenUsed/>
    <w:rsid w:val="0008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0D85"/>
  </w:style>
  <w:style w:type="paragraph" w:styleId="ad">
    <w:name w:val="footer"/>
    <w:basedOn w:val="a"/>
    <w:link w:val="ae"/>
    <w:uiPriority w:val="99"/>
    <w:unhideWhenUsed/>
    <w:rsid w:val="0008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0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30B59"/>
  </w:style>
  <w:style w:type="paragraph" w:customStyle="1" w:styleId="Standard">
    <w:name w:val="Standard"/>
    <w:rsid w:val="00630B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Title"/>
    <w:basedOn w:val="Standard"/>
    <w:next w:val="Textbody"/>
    <w:link w:val="a4"/>
    <w:rsid w:val="00630B59"/>
    <w:pPr>
      <w:keepNext/>
      <w:spacing w:before="240" w:after="120"/>
    </w:pPr>
    <w:rPr>
      <w:rFonts w:ascii="Arial" w:hAnsi="Arial"/>
      <w:sz w:val="28"/>
      <w:szCs w:val="28"/>
    </w:rPr>
  </w:style>
  <w:style w:type="character" w:customStyle="1" w:styleId="a4">
    <w:name w:val="Название Знак"/>
    <w:basedOn w:val="a0"/>
    <w:link w:val="a3"/>
    <w:rsid w:val="00630B59"/>
    <w:rPr>
      <w:rFonts w:ascii="Arial" w:eastAsia="Andale Sans UI" w:hAnsi="Arial" w:cs="Tahoma"/>
      <w:kern w:val="3"/>
      <w:sz w:val="28"/>
      <w:szCs w:val="28"/>
      <w:lang w:val="de-DE" w:eastAsia="ja-JP" w:bidi="fa-IR"/>
    </w:rPr>
  </w:style>
  <w:style w:type="paragraph" w:customStyle="1" w:styleId="Textbody">
    <w:name w:val="Text body"/>
    <w:basedOn w:val="Standard"/>
    <w:rsid w:val="00630B59"/>
    <w:pPr>
      <w:spacing w:after="120"/>
    </w:pPr>
  </w:style>
  <w:style w:type="paragraph" w:styleId="a5">
    <w:name w:val="Subtitle"/>
    <w:basedOn w:val="a3"/>
    <w:next w:val="Textbody"/>
    <w:link w:val="a6"/>
    <w:rsid w:val="00630B59"/>
    <w:pPr>
      <w:jc w:val="center"/>
    </w:pPr>
    <w:rPr>
      <w:i/>
      <w:iCs/>
    </w:rPr>
  </w:style>
  <w:style w:type="character" w:customStyle="1" w:styleId="a6">
    <w:name w:val="Подзаголовок Знак"/>
    <w:basedOn w:val="a0"/>
    <w:link w:val="a5"/>
    <w:rsid w:val="00630B59"/>
    <w:rPr>
      <w:rFonts w:ascii="Arial" w:eastAsia="Andale Sans UI" w:hAnsi="Arial" w:cs="Tahoma"/>
      <w:i/>
      <w:iCs/>
      <w:kern w:val="3"/>
      <w:sz w:val="28"/>
      <w:szCs w:val="28"/>
      <w:lang w:val="de-DE" w:eastAsia="ja-JP" w:bidi="fa-IR"/>
    </w:rPr>
  </w:style>
  <w:style w:type="paragraph" w:styleId="a7">
    <w:name w:val="List"/>
    <w:basedOn w:val="Textbody"/>
    <w:rsid w:val="00630B59"/>
  </w:style>
  <w:style w:type="paragraph" w:styleId="a8">
    <w:name w:val="caption"/>
    <w:basedOn w:val="Standard"/>
    <w:rsid w:val="00630B5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630B59"/>
    <w:pPr>
      <w:suppressLineNumbers/>
    </w:pPr>
  </w:style>
  <w:style w:type="character" w:customStyle="1" w:styleId="RTFNum21">
    <w:name w:val="RTF_Num 2 1"/>
    <w:rsid w:val="00630B59"/>
    <w:rPr>
      <w:rFonts w:ascii="Symbol" w:hAnsi="Symbol"/>
    </w:rPr>
  </w:style>
  <w:style w:type="character" w:customStyle="1" w:styleId="BulletSymbols">
    <w:name w:val="Bullet Symbols"/>
    <w:rsid w:val="00630B59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630B59"/>
  </w:style>
  <w:style w:type="paragraph" w:styleId="a9">
    <w:name w:val="Balloon Text"/>
    <w:basedOn w:val="a"/>
    <w:link w:val="aa"/>
    <w:rsid w:val="00630B59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character" w:customStyle="1" w:styleId="aa">
    <w:name w:val="Текст выноски Знак"/>
    <w:basedOn w:val="a0"/>
    <w:link w:val="a9"/>
    <w:rsid w:val="00630B59"/>
    <w:rPr>
      <w:rFonts w:ascii="Tahoma" w:eastAsia="Andale Sans UI" w:hAnsi="Tahoma" w:cs="Tahoma"/>
      <w:kern w:val="3"/>
      <w:sz w:val="16"/>
      <w:szCs w:val="16"/>
      <w:lang w:val="de-DE" w:eastAsia="ja-JP" w:bidi="fa-IR"/>
    </w:rPr>
  </w:style>
  <w:style w:type="numbering" w:customStyle="1" w:styleId="RTFNum2">
    <w:name w:val="RTF_Num 2"/>
    <w:basedOn w:val="a2"/>
    <w:rsid w:val="00630B59"/>
    <w:pPr>
      <w:numPr>
        <w:numId w:val="1"/>
      </w:numPr>
    </w:pPr>
  </w:style>
  <w:style w:type="paragraph" w:styleId="ab">
    <w:name w:val="header"/>
    <w:basedOn w:val="a"/>
    <w:link w:val="ac"/>
    <w:uiPriority w:val="99"/>
    <w:unhideWhenUsed/>
    <w:rsid w:val="0008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80D85"/>
  </w:style>
  <w:style w:type="paragraph" w:styleId="ad">
    <w:name w:val="footer"/>
    <w:basedOn w:val="a"/>
    <w:link w:val="ae"/>
    <w:uiPriority w:val="99"/>
    <w:unhideWhenUsed/>
    <w:rsid w:val="00080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80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FA1C-779D-47DD-8D11-6C5D9E058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2124</Words>
  <Characters>12109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HPNB-10</cp:lastModifiedBy>
  <cp:revision>16</cp:revision>
  <cp:lastPrinted>2018-04-03T11:26:00Z</cp:lastPrinted>
  <dcterms:created xsi:type="dcterms:W3CDTF">2018-01-17T12:41:00Z</dcterms:created>
  <dcterms:modified xsi:type="dcterms:W3CDTF">2019-03-27T04:57:00Z</dcterms:modified>
</cp:coreProperties>
</file>