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CB9A" w:themeColor="accent1" w:themeTint="66"/>
  <w:body>
    <w:p w:rsidR="00702A3A" w:rsidRPr="0064457C" w:rsidRDefault="00702A3A" w:rsidP="0064457C">
      <w:pPr>
        <w:pStyle w:val="1"/>
        <w:jc w:val="center"/>
        <w:rPr>
          <w:rFonts w:ascii="Cambria" w:hAnsi="Cambria"/>
          <w:sz w:val="40"/>
          <w:szCs w:val="40"/>
        </w:rPr>
      </w:pPr>
      <w:bookmarkStart w:id="0" w:name="_GoBack"/>
      <w:bookmarkEnd w:id="0"/>
      <w:r w:rsidRPr="0064457C">
        <w:rPr>
          <w:rFonts w:ascii="Cambria" w:hAnsi="Cambria"/>
          <w:sz w:val="40"/>
          <w:szCs w:val="40"/>
        </w:rPr>
        <w:t>Онлайн дамыту ойындары</w:t>
      </w:r>
    </w:p>
    <w:p w:rsidR="00702A3A" w:rsidRPr="00702A3A" w:rsidRDefault="00702A3A" w:rsidP="00702A3A">
      <w:pPr>
        <w:rPr>
          <w:rFonts w:ascii="Cambria" w:hAnsi="Cambria"/>
          <w:sz w:val="28"/>
          <w:szCs w:val="28"/>
        </w:rPr>
      </w:pPr>
      <w:r w:rsidRPr="00702A3A">
        <w:rPr>
          <w:rFonts w:ascii="Cambria" w:hAnsi="Cambria"/>
          <w:sz w:val="28"/>
          <w:szCs w:val="28"/>
        </w:rPr>
        <w:t>Қысқаша мазмұны: онлайн ойындар: зейінді дамыту, сөйлеуді дамыту, Қызықты</w:t>
      </w:r>
      <w:r w:rsidR="0064457C">
        <w:rPr>
          <w:rFonts w:ascii="Cambria" w:hAnsi="Cambria"/>
          <w:sz w:val="28"/>
          <w:szCs w:val="28"/>
        </w:rPr>
        <w:t xml:space="preserve"> математика.</w:t>
      </w:r>
    </w:p>
    <w:p w:rsidR="00702A3A" w:rsidRPr="0064457C" w:rsidRDefault="00702A3A" w:rsidP="00650FD3">
      <w:pPr>
        <w:rPr>
          <w:rFonts w:ascii="Cambria" w:hAnsi="Cambria"/>
          <w:sz w:val="28"/>
          <w:szCs w:val="28"/>
        </w:rPr>
      </w:pPr>
      <w:r w:rsidRPr="00702A3A">
        <w:rPr>
          <w:rFonts w:ascii="Cambria" w:hAnsi="Cambria"/>
          <w:sz w:val="28"/>
          <w:szCs w:val="28"/>
        </w:rPr>
        <w:t>Оқу сәтін кез келген ойынға енгізуге болады. Заманауи өмірге барлық жерде компьютерлік технологиялар енгізілуіне байланысты, қазіргі заманғы балалар арасында онлайн дамыту ойындары өте танымал. Балалар дамыту ойындарының онлайн болуына байланысты, бала компьютер үшін уақытты тек қана қуанышпен ғана емес, сон</w:t>
      </w:r>
      <w:r w:rsidR="00650FD3">
        <w:rPr>
          <w:rFonts w:ascii="Cambria" w:hAnsi="Cambria"/>
          <w:sz w:val="28"/>
          <w:szCs w:val="28"/>
        </w:rPr>
        <w:t>ымен қатар пайдалы да өткізеді.</w:t>
      </w:r>
    </w:p>
    <w:p w:rsidR="00702A3A" w:rsidRPr="0064457C" w:rsidRDefault="00702A3A" w:rsidP="0064457C">
      <w:pPr>
        <w:pStyle w:val="2"/>
        <w:rPr>
          <w:rFonts w:ascii="Cambria" w:hAnsi="Cambria"/>
          <w:sz w:val="28"/>
          <w:szCs w:val="28"/>
        </w:rPr>
      </w:pPr>
      <w:r w:rsidRPr="0064457C">
        <w:rPr>
          <w:rFonts w:ascii="Cambria" w:hAnsi="Cambria"/>
          <w:sz w:val="28"/>
          <w:szCs w:val="28"/>
        </w:rPr>
        <w:t>1. Дамытушылы</w:t>
      </w:r>
      <w:r w:rsidRPr="0064457C">
        <w:rPr>
          <w:rFonts w:ascii="Cambria" w:hAnsi="Cambria" w:cs="Arial"/>
          <w:sz w:val="28"/>
          <w:szCs w:val="28"/>
        </w:rPr>
        <w:t>қ</w:t>
      </w:r>
      <w:r w:rsidRPr="0064457C">
        <w:rPr>
          <w:rFonts w:ascii="Cambria" w:hAnsi="Cambria"/>
          <w:sz w:val="28"/>
          <w:szCs w:val="28"/>
        </w:rPr>
        <w:t xml:space="preserve"> </w:t>
      </w:r>
      <w:r w:rsidRPr="0064457C">
        <w:rPr>
          <w:rFonts w:ascii="Cambria" w:hAnsi="Cambria" w:cs="Candara"/>
          <w:sz w:val="28"/>
          <w:szCs w:val="28"/>
        </w:rPr>
        <w:t>ойындар</w:t>
      </w:r>
      <w:r w:rsidRPr="0064457C">
        <w:rPr>
          <w:rFonts w:ascii="Cambria" w:hAnsi="Cambria"/>
          <w:sz w:val="28"/>
          <w:szCs w:val="28"/>
        </w:rPr>
        <w:t xml:space="preserve">. </w:t>
      </w:r>
      <w:r w:rsidRPr="0064457C">
        <w:rPr>
          <w:rFonts w:ascii="Cambria" w:hAnsi="Cambria" w:cs="Candara"/>
          <w:sz w:val="28"/>
          <w:szCs w:val="28"/>
        </w:rPr>
        <w:t>Назар</w:t>
      </w:r>
      <w:r w:rsidRPr="0064457C">
        <w:rPr>
          <w:rFonts w:ascii="Cambria" w:hAnsi="Cambria"/>
          <w:sz w:val="28"/>
          <w:szCs w:val="28"/>
        </w:rPr>
        <w:t xml:space="preserve"> </w:t>
      </w:r>
      <w:r w:rsidRPr="0064457C">
        <w:rPr>
          <w:rFonts w:ascii="Cambria" w:hAnsi="Cambria" w:cs="Candara"/>
          <w:sz w:val="28"/>
          <w:szCs w:val="28"/>
        </w:rPr>
        <w:t>аударуды</w:t>
      </w:r>
      <w:r w:rsidRPr="0064457C">
        <w:rPr>
          <w:rFonts w:ascii="Cambria" w:hAnsi="Cambria" w:cs="Arial"/>
          <w:sz w:val="28"/>
          <w:szCs w:val="28"/>
        </w:rPr>
        <w:t>ң</w:t>
      </w:r>
      <w:r w:rsidRPr="0064457C">
        <w:rPr>
          <w:rFonts w:ascii="Cambria" w:hAnsi="Cambria"/>
          <w:sz w:val="28"/>
          <w:szCs w:val="28"/>
        </w:rPr>
        <w:t xml:space="preserve"> </w:t>
      </w:r>
      <w:r w:rsidRPr="0064457C">
        <w:rPr>
          <w:rFonts w:ascii="Cambria" w:hAnsi="Cambria" w:cs="Candara"/>
          <w:sz w:val="28"/>
          <w:szCs w:val="28"/>
        </w:rPr>
        <w:t>дамуы</w:t>
      </w:r>
    </w:p>
    <w:p w:rsidR="00702A3A" w:rsidRDefault="00702A3A" w:rsidP="00702A3A">
      <w:pPr>
        <w:rPr>
          <w:rFonts w:ascii="Cambria" w:hAnsi="Cambria"/>
          <w:sz w:val="28"/>
          <w:szCs w:val="28"/>
        </w:rPr>
      </w:pPr>
      <w:r w:rsidRPr="00702A3A">
        <w:rPr>
          <w:rFonts w:ascii="Cambria" w:hAnsi="Cambria"/>
          <w:sz w:val="28"/>
          <w:szCs w:val="28"/>
        </w:rPr>
        <w:t>Бұл бөлімде балалардың назарын дамытуға арналған әртүрлі ойындар жинақталған: лабиринттер, бірдей екі сурет іздеуге арналған тапсырмалар, суреттің жетіспейтін бөлшектерін іздеуге және дорисовкаға арналған жаттығулар, оның көлеңкесінен затты іздеуге арналған ойындар және т.б.</w:t>
      </w:r>
    </w:p>
    <w:p w:rsidR="00702A3A" w:rsidRDefault="00702A3A" w:rsidP="0064457C">
      <w:pPr>
        <w:pStyle w:val="a3"/>
        <w:shd w:val="clear" w:color="auto" w:fill="FFFFFF"/>
        <w:spacing w:before="0" w:beforeAutospacing="0"/>
        <w:jc w:val="center"/>
        <w:rPr>
          <w:rFonts w:ascii="Cambria" w:hAnsi="Cambria"/>
          <w:color w:val="2C2C2C"/>
        </w:rPr>
      </w:pPr>
      <w:r>
        <w:rPr>
          <w:rFonts w:ascii="Cambria" w:hAnsi="Cambria"/>
          <w:noProof/>
          <w:color w:val="2C2C2C"/>
          <w:lang w:val="kk-KZ" w:eastAsia="kk-KZ"/>
        </w:rPr>
        <w:drawing>
          <wp:inline distT="0" distB="0" distL="0" distR="0" wp14:anchorId="79282329" wp14:editId="13D9D0B6">
            <wp:extent cx="2297927" cy="1431145"/>
            <wp:effectExtent l="0" t="0" r="7620" b="0"/>
            <wp:docPr id="3" name="Рисунок 3" descr="развитие вни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внима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8160" cy="1431290"/>
                    </a:xfrm>
                    <a:prstGeom prst="rect">
                      <a:avLst/>
                    </a:prstGeom>
                    <a:noFill/>
                    <a:ln>
                      <a:noFill/>
                    </a:ln>
                  </pic:spPr>
                </pic:pic>
              </a:graphicData>
            </a:graphic>
          </wp:inline>
        </w:drawing>
      </w:r>
      <w:r>
        <w:rPr>
          <w:rFonts w:ascii="Cambria" w:hAnsi="Cambria"/>
          <w:color w:val="2C2C2C"/>
        </w:rPr>
        <w:t> </w:t>
      </w:r>
      <w:r>
        <w:rPr>
          <w:rFonts w:ascii="Cambria" w:hAnsi="Cambria"/>
          <w:noProof/>
          <w:color w:val="2C2C2C"/>
          <w:lang w:val="kk-KZ" w:eastAsia="kk-KZ"/>
        </w:rPr>
        <w:drawing>
          <wp:inline distT="0" distB="0" distL="0" distR="0" wp14:anchorId="2628907D" wp14:editId="7D3BD1FD">
            <wp:extent cx="2735249" cy="1431145"/>
            <wp:effectExtent l="0" t="0" r="8255" b="0"/>
            <wp:docPr id="2" name="Рисунок 2" descr="игры на развитие вни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ы на развитие внима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5527" cy="1431290"/>
                    </a:xfrm>
                    <a:prstGeom prst="rect">
                      <a:avLst/>
                    </a:prstGeom>
                    <a:noFill/>
                    <a:ln>
                      <a:noFill/>
                    </a:ln>
                  </pic:spPr>
                </pic:pic>
              </a:graphicData>
            </a:graphic>
          </wp:inline>
        </w:drawing>
      </w:r>
      <w:r>
        <w:rPr>
          <w:rFonts w:ascii="Cambria" w:hAnsi="Cambria"/>
          <w:color w:val="2C2C2C"/>
        </w:rPr>
        <w:t> </w:t>
      </w:r>
      <w:r>
        <w:rPr>
          <w:rFonts w:ascii="Cambria" w:hAnsi="Cambria"/>
          <w:noProof/>
          <w:color w:val="2C2C2C"/>
          <w:lang w:val="kk-KZ" w:eastAsia="kk-KZ"/>
        </w:rPr>
        <w:drawing>
          <wp:inline distT="0" distB="0" distL="0" distR="0" wp14:anchorId="7AF3DB28" wp14:editId="782B7E4C">
            <wp:extent cx="2274073" cy="1431145"/>
            <wp:effectExtent l="0" t="0" r="0" b="0"/>
            <wp:docPr id="1" name="Рисунок 1" descr="игры на развитие вни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ы на развитие вним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4304" cy="1431290"/>
                    </a:xfrm>
                    <a:prstGeom prst="rect">
                      <a:avLst/>
                    </a:prstGeom>
                    <a:noFill/>
                    <a:ln>
                      <a:noFill/>
                    </a:ln>
                  </pic:spPr>
                </pic:pic>
              </a:graphicData>
            </a:graphic>
          </wp:inline>
        </w:drawing>
      </w:r>
    </w:p>
    <w:p w:rsidR="00650FD3" w:rsidRPr="0064457C" w:rsidRDefault="00650FD3" w:rsidP="0064457C">
      <w:pPr>
        <w:pStyle w:val="a3"/>
        <w:shd w:val="clear" w:color="auto" w:fill="FFFFFF"/>
        <w:spacing w:before="0" w:beforeAutospacing="0"/>
        <w:jc w:val="center"/>
        <w:rPr>
          <w:rFonts w:ascii="Cambria" w:hAnsi="Cambria"/>
          <w:color w:val="2C2C2C"/>
        </w:rPr>
      </w:pPr>
    </w:p>
    <w:p w:rsidR="00702A3A" w:rsidRPr="0064457C" w:rsidRDefault="00702A3A" w:rsidP="0064457C">
      <w:pPr>
        <w:pStyle w:val="1"/>
        <w:rPr>
          <w:rFonts w:ascii="Cambria" w:hAnsi="Cambria"/>
        </w:rPr>
      </w:pPr>
      <w:r w:rsidRPr="0064457C">
        <w:rPr>
          <w:rFonts w:ascii="Cambria" w:hAnsi="Cambria"/>
        </w:rPr>
        <w:t>2. Балалар</w:t>
      </w:r>
      <w:r w:rsidRPr="0064457C">
        <w:rPr>
          <w:rFonts w:ascii="Cambria" w:hAnsi="Cambria" w:cs="Arial"/>
        </w:rPr>
        <w:t>ғ</w:t>
      </w:r>
      <w:r w:rsidRPr="0064457C">
        <w:rPr>
          <w:rFonts w:ascii="Cambria" w:hAnsi="Cambria" w:cs="Candara"/>
        </w:rPr>
        <w:t>а</w:t>
      </w:r>
      <w:r w:rsidRPr="0064457C">
        <w:rPr>
          <w:rFonts w:ascii="Cambria" w:hAnsi="Cambria"/>
        </w:rPr>
        <w:t xml:space="preserve"> </w:t>
      </w:r>
      <w:r w:rsidRPr="0064457C">
        <w:rPr>
          <w:rFonts w:ascii="Cambria" w:hAnsi="Cambria" w:cs="Candara"/>
        </w:rPr>
        <w:t>арнал</w:t>
      </w:r>
      <w:r w:rsidRPr="0064457C">
        <w:rPr>
          <w:rFonts w:ascii="Cambria" w:hAnsi="Cambria" w:cs="Arial"/>
        </w:rPr>
        <w:t>ғ</w:t>
      </w:r>
      <w:r w:rsidRPr="0064457C">
        <w:rPr>
          <w:rFonts w:ascii="Cambria" w:hAnsi="Cambria" w:cs="Candara"/>
        </w:rPr>
        <w:t>ан</w:t>
      </w:r>
      <w:r w:rsidRPr="0064457C">
        <w:rPr>
          <w:rFonts w:ascii="Cambria" w:hAnsi="Cambria"/>
        </w:rPr>
        <w:t xml:space="preserve"> </w:t>
      </w:r>
      <w:r w:rsidRPr="0064457C">
        <w:rPr>
          <w:rFonts w:ascii="Cambria" w:hAnsi="Cambria" w:cs="Candara"/>
        </w:rPr>
        <w:t>дамыту</w:t>
      </w:r>
      <w:r w:rsidRPr="0064457C">
        <w:rPr>
          <w:rFonts w:ascii="Cambria" w:hAnsi="Cambria"/>
        </w:rPr>
        <w:t xml:space="preserve"> </w:t>
      </w:r>
      <w:r w:rsidRPr="0064457C">
        <w:rPr>
          <w:rFonts w:ascii="Cambria" w:hAnsi="Cambria" w:cs="Candara"/>
        </w:rPr>
        <w:t>ойындары</w:t>
      </w:r>
      <w:r w:rsidRPr="0064457C">
        <w:rPr>
          <w:rFonts w:ascii="Cambria" w:hAnsi="Cambria"/>
        </w:rPr>
        <w:t xml:space="preserve">. </w:t>
      </w:r>
      <w:r w:rsidRPr="0064457C">
        <w:rPr>
          <w:rFonts w:ascii="Cambria" w:hAnsi="Cambria" w:cs="Candara"/>
        </w:rPr>
        <w:t>Тіл</w:t>
      </w:r>
      <w:r w:rsidRPr="0064457C">
        <w:rPr>
          <w:rFonts w:ascii="Cambria" w:hAnsi="Cambria"/>
        </w:rPr>
        <w:t xml:space="preserve"> </w:t>
      </w:r>
      <w:r w:rsidRPr="0064457C">
        <w:rPr>
          <w:rFonts w:ascii="Cambria" w:hAnsi="Cambria" w:cs="Candara"/>
        </w:rPr>
        <w:t>дамыту</w:t>
      </w:r>
    </w:p>
    <w:p w:rsidR="00702A3A" w:rsidRDefault="00702A3A" w:rsidP="00702A3A">
      <w:pPr>
        <w:rPr>
          <w:rFonts w:ascii="Cambria" w:hAnsi="Cambria"/>
          <w:sz w:val="28"/>
          <w:szCs w:val="28"/>
        </w:rPr>
      </w:pPr>
      <w:r w:rsidRPr="00702A3A">
        <w:rPr>
          <w:rFonts w:ascii="Cambria" w:hAnsi="Cambria"/>
          <w:sz w:val="28"/>
          <w:szCs w:val="28"/>
        </w:rPr>
        <w:t>Әрбір жиынтық жалпы сюжет немесе себеп-салдарлық байланыстарға байланысты екі немесе үш суретті қамтиды. Бір сурет немесе сюжеттік суреттер сериясы бойынша әңгімелер жасауға үйрету</w:t>
      </w:r>
      <w:r>
        <w:rPr>
          <w:rFonts w:ascii="Cambria" w:hAnsi="Cambria"/>
          <w:sz w:val="28"/>
          <w:szCs w:val="28"/>
        </w:rPr>
        <w:t xml:space="preserve">, </w:t>
      </w:r>
      <w:r w:rsidRPr="00702A3A">
        <w:rPr>
          <w:rFonts w:ascii="Cambria" w:hAnsi="Cambria"/>
          <w:sz w:val="28"/>
          <w:szCs w:val="28"/>
        </w:rPr>
        <w:t xml:space="preserve">сөйлеуді дамытуға ықпал етеді. Суретті қарау баланың назарын дамытады. Суреттер бойынша әңгіме құрастыра отырып, бала олардың мазмұнын, оларда </w:t>
      </w:r>
      <w:r w:rsidRPr="00702A3A">
        <w:rPr>
          <w:rFonts w:ascii="Cambria" w:hAnsi="Cambria"/>
          <w:sz w:val="28"/>
          <w:szCs w:val="28"/>
        </w:rPr>
        <w:lastRenderedPageBreak/>
        <w:t>бейнеленген оқиғалар арасындағы себеп-салдарлық, кеңістіктік-уақыттық, логикалық байланыстарды түсінуге тырысқан кезде ойлауды дамытады.</w:t>
      </w:r>
    </w:p>
    <w:p w:rsidR="00702A3A" w:rsidRPr="0064457C" w:rsidRDefault="00702A3A" w:rsidP="0064457C">
      <w:pPr>
        <w:pStyle w:val="a3"/>
        <w:shd w:val="clear" w:color="auto" w:fill="FFFFFF"/>
        <w:spacing w:before="0" w:beforeAutospacing="0"/>
        <w:jc w:val="center"/>
        <w:rPr>
          <w:rFonts w:ascii="Cambria" w:hAnsi="Cambria"/>
          <w:color w:val="2C2C2C"/>
        </w:rPr>
      </w:pPr>
      <w:r>
        <w:rPr>
          <w:rFonts w:ascii="Cambria" w:hAnsi="Cambria"/>
          <w:noProof/>
          <w:color w:val="2C2C2C"/>
          <w:lang w:val="kk-KZ" w:eastAsia="kk-KZ"/>
        </w:rPr>
        <w:drawing>
          <wp:inline distT="0" distB="0" distL="0" distR="0" wp14:anchorId="5FDE8068" wp14:editId="75F0EE91">
            <wp:extent cx="2504661" cy="1431145"/>
            <wp:effectExtent l="0" t="0" r="0" b="0"/>
            <wp:docPr id="6" name="Рисунок 6" descr="развитие реч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итие речи у дет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4915" cy="1431290"/>
                    </a:xfrm>
                    <a:prstGeom prst="rect">
                      <a:avLst/>
                    </a:prstGeom>
                    <a:noFill/>
                    <a:ln>
                      <a:noFill/>
                    </a:ln>
                  </pic:spPr>
                </pic:pic>
              </a:graphicData>
            </a:graphic>
          </wp:inline>
        </w:drawing>
      </w:r>
      <w:r>
        <w:rPr>
          <w:rFonts w:ascii="Cambria" w:hAnsi="Cambria"/>
          <w:color w:val="2C2C2C"/>
        </w:rPr>
        <w:t> </w:t>
      </w:r>
      <w:r>
        <w:rPr>
          <w:rFonts w:ascii="Cambria" w:hAnsi="Cambria"/>
          <w:noProof/>
          <w:color w:val="2C2C2C"/>
          <w:lang w:val="kk-KZ" w:eastAsia="kk-KZ"/>
        </w:rPr>
        <w:drawing>
          <wp:inline distT="0" distB="0" distL="0" distR="0" wp14:anchorId="36FD3A3F" wp14:editId="2BB0493F">
            <wp:extent cx="2122998" cy="1431144"/>
            <wp:effectExtent l="0" t="0" r="0" b="0"/>
            <wp:docPr id="5" name="Рисунок 5" descr="развитие речи у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витие речи у школьник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3215" cy="1431290"/>
                    </a:xfrm>
                    <a:prstGeom prst="rect">
                      <a:avLst/>
                    </a:prstGeom>
                    <a:noFill/>
                    <a:ln>
                      <a:noFill/>
                    </a:ln>
                  </pic:spPr>
                </pic:pic>
              </a:graphicData>
            </a:graphic>
          </wp:inline>
        </w:drawing>
      </w:r>
      <w:r>
        <w:rPr>
          <w:rFonts w:ascii="Cambria" w:hAnsi="Cambria"/>
          <w:color w:val="2C2C2C"/>
        </w:rPr>
        <w:t> </w:t>
      </w:r>
      <w:r>
        <w:rPr>
          <w:rFonts w:ascii="Cambria" w:hAnsi="Cambria"/>
          <w:noProof/>
          <w:color w:val="2C2C2C"/>
          <w:lang w:val="kk-KZ" w:eastAsia="kk-KZ"/>
        </w:rPr>
        <w:drawing>
          <wp:inline distT="0" distB="0" distL="0" distR="0" wp14:anchorId="24F6BEDE" wp14:editId="29052158">
            <wp:extent cx="2274073" cy="1431145"/>
            <wp:effectExtent l="0" t="0" r="0" b="0"/>
            <wp:docPr id="4" name="Рисунок 4" descr="сюжетные картинки для развития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южетные картинки для развития реч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4304" cy="1431290"/>
                    </a:xfrm>
                    <a:prstGeom prst="rect">
                      <a:avLst/>
                    </a:prstGeom>
                    <a:noFill/>
                    <a:ln>
                      <a:noFill/>
                    </a:ln>
                  </pic:spPr>
                </pic:pic>
              </a:graphicData>
            </a:graphic>
          </wp:inline>
        </w:drawing>
      </w:r>
    </w:p>
    <w:p w:rsidR="00702A3A" w:rsidRPr="0064457C" w:rsidRDefault="00702A3A" w:rsidP="0064457C">
      <w:pPr>
        <w:pStyle w:val="1"/>
        <w:rPr>
          <w:rFonts w:ascii="Cambria" w:hAnsi="Cambria"/>
        </w:rPr>
      </w:pPr>
      <w:r w:rsidRPr="0064457C">
        <w:rPr>
          <w:rFonts w:ascii="Cambria" w:hAnsi="Cambria"/>
        </w:rPr>
        <w:t xml:space="preserve">3. Онлайн дамыту ойындары. </w:t>
      </w:r>
    </w:p>
    <w:p w:rsidR="00702A3A" w:rsidRPr="00702A3A" w:rsidRDefault="00702A3A" w:rsidP="00702A3A">
      <w:pPr>
        <w:rPr>
          <w:rFonts w:ascii="Cambria" w:hAnsi="Cambria"/>
          <w:sz w:val="28"/>
          <w:szCs w:val="28"/>
        </w:rPr>
      </w:pPr>
      <w:r w:rsidRPr="00702A3A">
        <w:rPr>
          <w:rFonts w:ascii="Cambria" w:hAnsi="Cambria"/>
          <w:sz w:val="28"/>
          <w:szCs w:val="28"/>
        </w:rPr>
        <w:t>Әр сабақ өзіне б</w:t>
      </w:r>
      <w:r w:rsidR="0064457C">
        <w:rPr>
          <w:rFonts w:ascii="Cambria" w:hAnsi="Cambria"/>
          <w:sz w:val="28"/>
          <w:szCs w:val="28"/>
        </w:rPr>
        <w:t>ерілген тапсырмаларды қамтиды.:</w:t>
      </w:r>
    </w:p>
    <w:p w:rsidR="00702A3A" w:rsidRPr="00702A3A" w:rsidRDefault="00702A3A" w:rsidP="00702A3A">
      <w:pPr>
        <w:rPr>
          <w:rFonts w:ascii="Cambria" w:hAnsi="Cambria"/>
          <w:sz w:val="28"/>
          <w:szCs w:val="28"/>
        </w:rPr>
      </w:pPr>
      <w:r w:rsidRPr="00702A3A">
        <w:rPr>
          <w:rFonts w:ascii="Cambria" w:hAnsi="Cambria"/>
          <w:sz w:val="28"/>
          <w:szCs w:val="28"/>
        </w:rPr>
        <w:t>- ойлауды дамыту</w:t>
      </w:r>
    </w:p>
    <w:p w:rsidR="00702A3A" w:rsidRPr="00702A3A" w:rsidRDefault="00702A3A" w:rsidP="00702A3A">
      <w:pPr>
        <w:rPr>
          <w:rFonts w:ascii="Cambria" w:hAnsi="Cambria"/>
          <w:sz w:val="28"/>
          <w:szCs w:val="28"/>
        </w:rPr>
      </w:pPr>
      <w:r w:rsidRPr="00702A3A">
        <w:rPr>
          <w:rFonts w:ascii="Cambria" w:hAnsi="Cambria"/>
          <w:sz w:val="28"/>
          <w:szCs w:val="28"/>
        </w:rPr>
        <w:t>- назар аударуды дамыту</w:t>
      </w:r>
    </w:p>
    <w:p w:rsidR="00702A3A" w:rsidRPr="0064457C" w:rsidRDefault="00702A3A" w:rsidP="0064457C">
      <w:pPr>
        <w:pStyle w:val="a3"/>
        <w:shd w:val="clear" w:color="auto" w:fill="FFFFFF"/>
        <w:spacing w:before="0" w:beforeAutospacing="0"/>
        <w:jc w:val="center"/>
        <w:rPr>
          <w:rFonts w:ascii="Cambria" w:hAnsi="Cambria"/>
          <w:color w:val="2C2C2C"/>
        </w:rPr>
      </w:pPr>
      <w:r>
        <w:rPr>
          <w:rFonts w:ascii="Cambria" w:hAnsi="Cambria"/>
          <w:noProof/>
          <w:color w:val="2C2C2C"/>
          <w:lang w:val="kk-KZ" w:eastAsia="kk-KZ"/>
        </w:rPr>
        <w:drawing>
          <wp:inline distT="0" distB="0" distL="0" distR="0" wp14:anchorId="408C5FE4" wp14:editId="64477B87">
            <wp:extent cx="1900555" cy="1431290"/>
            <wp:effectExtent l="0" t="0" r="4445" b="0"/>
            <wp:docPr id="9" name="Рисунок 9" descr="подготов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дготовка к школ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0555" cy="1431290"/>
                    </a:xfrm>
                    <a:prstGeom prst="rect">
                      <a:avLst/>
                    </a:prstGeom>
                    <a:noFill/>
                    <a:ln>
                      <a:noFill/>
                    </a:ln>
                  </pic:spPr>
                </pic:pic>
              </a:graphicData>
            </a:graphic>
          </wp:inline>
        </w:drawing>
      </w:r>
      <w:r>
        <w:rPr>
          <w:rFonts w:ascii="Cambria" w:hAnsi="Cambria"/>
          <w:color w:val="2C2C2C"/>
        </w:rPr>
        <w:t> </w:t>
      </w:r>
      <w:r>
        <w:rPr>
          <w:rFonts w:ascii="Cambria" w:hAnsi="Cambria"/>
          <w:noProof/>
          <w:color w:val="2C2C2C"/>
          <w:lang w:val="kk-KZ" w:eastAsia="kk-KZ"/>
        </w:rPr>
        <w:drawing>
          <wp:inline distT="0" distB="0" distL="0" distR="0" wp14:anchorId="255AD1BF" wp14:editId="282D4EDA">
            <wp:extent cx="1900555" cy="1431290"/>
            <wp:effectExtent l="0" t="0" r="4445" b="0"/>
            <wp:docPr id="8" name="Рисунок 8" descr="подготовка к школ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дготовка к школе игр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0555" cy="1431290"/>
                    </a:xfrm>
                    <a:prstGeom prst="rect">
                      <a:avLst/>
                    </a:prstGeom>
                    <a:noFill/>
                    <a:ln>
                      <a:noFill/>
                    </a:ln>
                  </pic:spPr>
                </pic:pic>
              </a:graphicData>
            </a:graphic>
          </wp:inline>
        </w:drawing>
      </w:r>
      <w:r>
        <w:rPr>
          <w:rFonts w:ascii="Cambria" w:hAnsi="Cambria"/>
          <w:color w:val="2C2C2C"/>
        </w:rPr>
        <w:t> </w:t>
      </w:r>
      <w:r>
        <w:rPr>
          <w:rFonts w:ascii="Cambria" w:hAnsi="Cambria"/>
          <w:noProof/>
          <w:color w:val="2C2C2C"/>
          <w:lang w:val="kk-KZ" w:eastAsia="kk-KZ"/>
        </w:rPr>
        <w:drawing>
          <wp:inline distT="0" distB="0" distL="0" distR="0" wp14:anchorId="6D36B917" wp14:editId="67679486">
            <wp:extent cx="1900555" cy="1431290"/>
            <wp:effectExtent l="0" t="0" r="4445" b="0"/>
            <wp:docPr id="7" name="Рисунок 7"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дготовка ребенка к школ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0555" cy="1431290"/>
                    </a:xfrm>
                    <a:prstGeom prst="rect">
                      <a:avLst/>
                    </a:prstGeom>
                    <a:noFill/>
                    <a:ln>
                      <a:noFill/>
                    </a:ln>
                  </pic:spPr>
                </pic:pic>
              </a:graphicData>
            </a:graphic>
          </wp:inline>
        </w:drawing>
      </w:r>
    </w:p>
    <w:p w:rsidR="00702A3A" w:rsidRPr="0064457C" w:rsidRDefault="00702A3A" w:rsidP="0064457C">
      <w:pPr>
        <w:pStyle w:val="1"/>
        <w:rPr>
          <w:rFonts w:ascii="Cambria" w:hAnsi="Cambria"/>
        </w:rPr>
      </w:pPr>
      <w:r w:rsidRPr="0064457C">
        <w:rPr>
          <w:rFonts w:ascii="Cambria" w:hAnsi="Cambria"/>
        </w:rPr>
        <w:t xml:space="preserve">4. Ойындар тегін дамытады. </w:t>
      </w:r>
    </w:p>
    <w:p w:rsidR="00702A3A" w:rsidRPr="00650FD3" w:rsidRDefault="00702A3A" w:rsidP="00650FD3">
      <w:pPr>
        <w:rPr>
          <w:rFonts w:ascii="Cambria" w:hAnsi="Cambria"/>
          <w:sz w:val="28"/>
          <w:szCs w:val="28"/>
        </w:rPr>
      </w:pPr>
      <w:r w:rsidRPr="00702A3A">
        <w:rPr>
          <w:rFonts w:ascii="Cambria" w:hAnsi="Cambria"/>
          <w:sz w:val="28"/>
          <w:szCs w:val="28"/>
        </w:rPr>
        <w:t>"Онлайн әліппесі" - бұл жай ғана суреттер әліппесі емес, бұл әріптерді зерттеуге және буындарды оқуға үйретуге бағытталған жаттығулардың тұтас кешені</w:t>
      </w:r>
      <w:r>
        <w:rPr>
          <w:rFonts w:ascii="Cambria" w:hAnsi="Cambria"/>
          <w:sz w:val="28"/>
          <w:szCs w:val="28"/>
        </w:rPr>
        <w:t>.</w:t>
      </w:r>
      <w:r w:rsidRPr="00702A3A">
        <w:rPr>
          <w:rFonts w:ascii="Cambria" w:hAnsi="Cambria"/>
          <w:sz w:val="28"/>
          <w:szCs w:val="28"/>
        </w:rPr>
        <w:t xml:space="preserve"> Бала өткен әріптерді қайталаумен қатар буындармен танысады және буындарды оқуға арналған жаттығу</w:t>
      </w:r>
      <w:r w:rsidR="0064457C">
        <w:rPr>
          <w:rFonts w:ascii="Cambria" w:hAnsi="Cambria"/>
          <w:sz w:val="28"/>
          <w:szCs w:val="28"/>
        </w:rPr>
        <w:t>ларды орындайды. Алфавиттің</w:t>
      </w:r>
      <w:r w:rsidRPr="00702A3A">
        <w:rPr>
          <w:rFonts w:ascii="Cambria" w:hAnsi="Cambria"/>
          <w:sz w:val="28"/>
          <w:szCs w:val="28"/>
        </w:rPr>
        <w:t xml:space="preserve"> әр әріпін оқу 5 жаттығудан тұрады.</w:t>
      </w:r>
    </w:p>
    <w:p w:rsidR="00702A3A" w:rsidRPr="0064457C" w:rsidRDefault="00702A3A" w:rsidP="0064457C">
      <w:pPr>
        <w:pStyle w:val="a3"/>
        <w:shd w:val="clear" w:color="auto" w:fill="FFFFFF"/>
        <w:spacing w:before="0" w:beforeAutospacing="0"/>
        <w:jc w:val="center"/>
        <w:rPr>
          <w:rFonts w:ascii="Cambria" w:hAnsi="Cambria"/>
          <w:color w:val="2C2C2C"/>
        </w:rPr>
      </w:pPr>
      <w:r>
        <w:rPr>
          <w:rFonts w:ascii="Cambria" w:hAnsi="Cambria"/>
          <w:noProof/>
          <w:color w:val="2C2C2C"/>
          <w:lang w:val="kk-KZ" w:eastAsia="kk-KZ"/>
        </w:rPr>
        <w:lastRenderedPageBreak/>
        <w:drawing>
          <wp:inline distT="0" distB="0" distL="0" distR="0" wp14:anchorId="05798B07" wp14:editId="22D75101">
            <wp:extent cx="1900555" cy="1431290"/>
            <wp:effectExtent l="0" t="0" r="4445" b="0"/>
            <wp:docPr id="12" name="Рисунок 12" descr="учимся чи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учимся читать"/>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0555" cy="1431290"/>
                    </a:xfrm>
                    <a:prstGeom prst="rect">
                      <a:avLst/>
                    </a:prstGeom>
                    <a:noFill/>
                    <a:ln>
                      <a:noFill/>
                    </a:ln>
                  </pic:spPr>
                </pic:pic>
              </a:graphicData>
            </a:graphic>
          </wp:inline>
        </w:drawing>
      </w:r>
      <w:r>
        <w:rPr>
          <w:rFonts w:ascii="Cambria" w:hAnsi="Cambria"/>
          <w:color w:val="2C2C2C"/>
        </w:rPr>
        <w:t> </w:t>
      </w:r>
      <w:r>
        <w:rPr>
          <w:rFonts w:ascii="Cambria" w:hAnsi="Cambria"/>
          <w:noProof/>
          <w:color w:val="2C2C2C"/>
          <w:lang w:val="kk-KZ" w:eastAsia="kk-KZ"/>
        </w:rPr>
        <w:drawing>
          <wp:inline distT="0" distB="0" distL="0" distR="0" wp14:anchorId="394B5573" wp14:editId="1A19FE90">
            <wp:extent cx="1900555" cy="1431290"/>
            <wp:effectExtent l="0" t="0" r="4445" b="0"/>
            <wp:docPr id="11" name="Рисунок 11"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бучение чтени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0555" cy="1431290"/>
                    </a:xfrm>
                    <a:prstGeom prst="rect">
                      <a:avLst/>
                    </a:prstGeom>
                    <a:noFill/>
                    <a:ln>
                      <a:noFill/>
                    </a:ln>
                  </pic:spPr>
                </pic:pic>
              </a:graphicData>
            </a:graphic>
          </wp:inline>
        </w:drawing>
      </w:r>
      <w:r>
        <w:rPr>
          <w:rFonts w:ascii="Cambria" w:hAnsi="Cambria"/>
          <w:color w:val="2C2C2C"/>
        </w:rPr>
        <w:t> </w:t>
      </w:r>
      <w:r>
        <w:rPr>
          <w:rFonts w:ascii="Cambria" w:hAnsi="Cambria"/>
          <w:noProof/>
          <w:color w:val="2C2C2C"/>
          <w:lang w:val="kk-KZ" w:eastAsia="kk-KZ"/>
        </w:rPr>
        <w:drawing>
          <wp:inline distT="0" distB="0" distL="0" distR="0" wp14:anchorId="72478F5C" wp14:editId="3E53AD57">
            <wp:extent cx="1900555" cy="1431290"/>
            <wp:effectExtent l="0" t="0" r="4445" b="0"/>
            <wp:docPr id="10" name="Рисунок 10" descr="игры  для обучения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гры  для обучения чтени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0555" cy="1431290"/>
                    </a:xfrm>
                    <a:prstGeom prst="rect">
                      <a:avLst/>
                    </a:prstGeom>
                    <a:noFill/>
                    <a:ln>
                      <a:noFill/>
                    </a:ln>
                  </pic:spPr>
                </pic:pic>
              </a:graphicData>
            </a:graphic>
          </wp:inline>
        </w:drawing>
      </w:r>
    </w:p>
    <w:p w:rsidR="00650FD3" w:rsidRDefault="00702A3A" w:rsidP="00650FD3">
      <w:pPr>
        <w:pStyle w:val="1"/>
        <w:rPr>
          <w:rFonts w:ascii="Cambria" w:hAnsi="Cambria"/>
        </w:rPr>
      </w:pPr>
      <w:r w:rsidRPr="0064457C">
        <w:rPr>
          <w:rFonts w:ascii="Cambria" w:hAnsi="Cambria"/>
        </w:rPr>
        <w:t>5. Балаларға арналған дамыту ойындары онлайн. Қызықты математика</w:t>
      </w:r>
    </w:p>
    <w:p w:rsidR="00650FD3" w:rsidRPr="00650FD3" w:rsidRDefault="00650FD3" w:rsidP="00650FD3">
      <w:pPr>
        <w:pStyle w:val="1"/>
        <w:rPr>
          <w:rFonts w:ascii="Cambria" w:hAnsi="Cambria"/>
        </w:rPr>
      </w:pPr>
      <w:r w:rsidRPr="00650FD3">
        <w:rPr>
          <w:rFonts w:ascii="Cambria" w:hAnsi="Cambria"/>
          <w:b w:val="0"/>
          <w:color w:val="auto"/>
        </w:rPr>
        <w:t xml:space="preserve">Мұнда логикалық-математикалық қабілеттерін дамыту ойындарын таба аласыз. Кейбір тапсырмалардың скриншоттарын таныстыру үшін келтірейік: </w:t>
      </w:r>
    </w:p>
    <w:p w:rsidR="00702A3A" w:rsidRPr="0064457C" w:rsidRDefault="00702A3A" w:rsidP="0064457C">
      <w:pPr>
        <w:pStyle w:val="a3"/>
        <w:shd w:val="clear" w:color="auto" w:fill="FFFFFF"/>
        <w:spacing w:before="0" w:beforeAutospacing="0"/>
        <w:jc w:val="center"/>
        <w:rPr>
          <w:rFonts w:ascii="Cambria" w:hAnsi="Cambria"/>
          <w:color w:val="2C2C2C"/>
        </w:rPr>
      </w:pPr>
      <w:r>
        <w:rPr>
          <w:rFonts w:ascii="Cambria" w:hAnsi="Cambria"/>
          <w:noProof/>
          <w:color w:val="2C2C2C"/>
          <w:lang w:val="kk-KZ" w:eastAsia="kk-KZ"/>
        </w:rPr>
        <w:drawing>
          <wp:inline distT="0" distB="0" distL="0" distR="0" wp14:anchorId="5B0BA085" wp14:editId="6819FE08">
            <wp:extent cx="2703444" cy="1431145"/>
            <wp:effectExtent l="0" t="0" r="1905" b="0"/>
            <wp:docPr id="15" name="Рисунок 15" descr="учим циф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учим цифр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3719" cy="1431290"/>
                    </a:xfrm>
                    <a:prstGeom prst="rect">
                      <a:avLst/>
                    </a:prstGeom>
                    <a:noFill/>
                    <a:ln>
                      <a:noFill/>
                    </a:ln>
                  </pic:spPr>
                </pic:pic>
              </a:graphicData>
            </a:graphic>
          </wp:inline>
        </w:drawing>
      </w:r>
      <w:r>
        <w:rPr>
          <w:rFonts w:ascii="Cambria" w:hAnsi="Cambria"/>
          <w:color w:val="2C2C2C"/>
        </w:rPr>
        <w:t> </w:t>
      </w:r>
      <w:r>
        <w:rPr>
          <w:rFonts w:ascii="Cambria" w:hAnsi="Cambria"/>
          <w:noProof/>
          <w:color w:val="2C2C2C"/>
          <w:lang w:val="kk-KZ" w:eastAsia="kk-KZ"/>
        </w:rPr>
        <w:drawing>
          <wp:inline distT="0" distB="0" distL="0" distR="0" wp14:anchorId="48337271" wp14:editId="78BA245A">
            <wp:extent cx="2552369" cy="1431144"/>
            <wp:effectExtent l="0" t="0" r="635" b="0"/>
            <wp:docPr id="14" name="Рисунок 14" descr="обучение сче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бучение счету"/>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629" cy="1431290"/>
                    </a:xfrm>
                    <a:prstGeom prst="rect">
                      <a:avLst/>
                    </a:prstGeom>
                    <a:noFill/>
                    <a:ln>
                      <a:noFill/>
                    </a:ln>
                  </pic:spPr>
                </pic:pic>
              </a:graphicData>
            </a:graphic>
          </wp:inline>
        </w:drawing>
      </w:r>
      <w:r>
        <w:rPr>
          <w:rFonts w:ascii="Cambria" w:hAnsi="Cambria"/>
          <w:color w:val="2C2C2C"/>
        </w:rPr>
        <w:t> </w:t>
      </w:r>
      <w:r>
        <w:rPr>
          <w:rFonts w:ascii="Cambria" w:hAnsi="Cambria"/>
          <w:noProof/>
          <w:color w:val="2C2C2C"/>
          <w:lang w:val="kk-KZ" w:eastAsia="kk-KZ"/>
        </w:rPr>
        <w:drawing>
          <wp:inline distT="0" distB="0" distL="0" distR="0" wp14:anchorId="18117F98" wp14:editId="72589719">
            <wp:extent cx="2679590" cy="1431145"/>
            <wp:effectExtent l="0" t="0" r="6985" b="0"/>
            <wp:docPr id="13" name="Рисунок 13" descr="занимательная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занимательная математик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9862" cy="1431290"/>
                    </a:xfrm>
                    <a:prstGeom prst="rect">
                      <a:avLst/>
                    </a:prstGeom>
                    <a:noFill/>
                    <a:ln>
                      <a:noFill/>
                    </a:ln>
                  </pic:spPr>
                </pic:pic>
              </a:graphicData>
            </a:graphic>
          </wp:inline>
        </w:drawing>
      </w:r>
    </w:p>
    <w:p w:rsidR="00702A3A" w:rsidRDefault="0064457C" w:rsidP="0064457C">
      <w:pPr>
        <w:pStyle w:val="3"/>
        <w:rPr>
          <w:rFonts w:ascii="Cambria" w:hAnsi="Cambria"/>
          <w:sz w:val="28"/>
          <w:szCs w:val="28"/>
        </w:rPr>
      </w:pPr>
      <w:r w:rsidRPr="0064457C">
        <w:rPr>
          <w:rFonts w:ascii="Cambria" w:hAnsi="Cambria"/>
          <w:sz w:val="28"/>
          <w:szCs w:val="28"/>
        </w:rPr>
        <w:t>6</w:t>
      </w:r>
      <w:r w:rsidR="00702A3A" w:rsidRPr="0064457C">
        <w:rPr>
          <w:rFonts w:ascii="Cambria" w:hAnsi="Cambria"/>
          <w:sz w:val="28"/>
          <w:szCs w:val="28"/>
        </w:rPr>
        <w:t xml:space="preserve">. </w:t>
      </w:r>
      <w:r w:rsidR="00702A3A" w:rsidRPr="0064457C">
        <w:rPr>
          <w:rFonts w:ascii="Cambria" w:hAnsi="Cambria" w:cs="Arial"/>
          <w:sz w:val="28"/>
          <w:szCs w:val="28"/>
        </w:rPr>
        <w:t>Қ</w:t>
      </w:r>
      <w:r w:rsidR="00702A3A" w:rsidRPr="0064457C">
        <w:rPr>
          <w:rFonts w:ascii="Cambria" w:hAnsi="Cambria"/>
          <w:sz w:val="28"/>
          <w:szCs w:val="28"/>
        </w:rPr>
        <w:t>иял мен шы</w:t>
      </w:r>
      <w:r w:rsidR="00702A3A" w:rsidRPr="0064457C">
        <w:rPr>
          <w:rFonts w:ascii="Cambria" w:hAnsi="Cambria" w:cs="Arial"/>
          <w:sz w:val="28"/>
          <w:szCs w:val="28"/>
        </w:rPr>
        <w:t>ғ</w:t>
      </w:r>
      <w:r w:rsidR="00702A3A" w:rsidRPr="0064457C">
        <w:rPr>
          <w:rFonts w:ascii="Cambria" w:hAnsi="Cambria"/>
          <w:sz w:val="28"/>
          <w:szCs w:val="28"/>
        </w:rPr>
        <w:t>армашылы</w:t>
      </w:r>
      <w:r w:rsidR="00702A3A" w:rsidRPr="0064457C">
        <w:rPr>
          <w:rFonts w:ascii="Cambria" w:hAnsi="Cambria" w:cs="Arial"/>
          <w:sz w:val="28"/>
          <w:szCs w:val="28"/>
        </w:rPr>
        <w:t>қ</w:t>
      </w:r>
      <w:r w:rsidR="00702A3A" w:rsidRPr="0064457C">
        <w:rPr>
          <w:rFonts w:ascii="Cambria" w:hAnsi="Cambria"/>
          <w:sz w:val="28"/>
          <w:szCs w:val="28"/>
        </w:rPr>
        <w:t xml:space="preserve"> ойлауды дамыту</w:t>
      </w:r>
      <w:r w:rsidR="00702A3A" w:rsidRPr="0064457C">
        <w:rPr>
          <w:rFonts w:ascii="Cambria" w:hAnsi="Cambria" w:cs="Arial"/>
          <w:sz w:val="28"/>
          <w:szCs w:val="28"/>
        </w:rPr>
        <w:t>ғ</w:t>
      </w:r>
      <w:r w:rsidR="00702A3A" w:rsidRPr="0064457C">
        <w:rPr>
          <w:rFonts w:ascii="Cambria" w:hAnsi="Cambria"/>
          <w:sz w:val="28"/>
          <w:szCs w:val="28"/>
        </w:rPr>
        <w:t>а арнал</w:t>
      </w:r>
      <w:r w:rsidR="00702A3A" w:rsidRPr="0064457C">
        <w:rPr>
          <w:rFonts w:ascii="Cambria" w:hAnsi="Cambria" w:cs="Arial"/>
          <w:sz w:val="28"/>
          <w:szCs w:val="28"/>
        </w:rPr>
        <w:t>ғ</w:t>
      </w:r>
      <w:r w:rsidR="00702A3A" w:rsidRPr="0064457C">
        <w:rPr>
          <w:rFonts w:ascii="Cambria" w:hAnsi="Cambria"/>
          <w:sz w:val="28"/>
          <w:szCs w:val="28"/>
        </w:rPr>
        <w:t>ан ойындар</w:t>
      </w:r>
    </w:p>
    <w:p w:rsidR="00650FD3" w:rsidRPr="00650FD3" w:rsidRDefault="00650FD3" w:rsidP="00650FD3">
      <w:pPr>
        <w:rPr>
          <w:rFonts w:ascii="Cambria" w:hAnsi="Cambria"/>
          <w:sz w:val="28"/>
          <w:szCs w:val="28"/>
        </w:rPr>
      </w:pPr>
      <w:r w:rsidRPr="00650FD3">
        <w:rPr>
          <w:rFonts w:ascii="Cambria" w:hAnsi="Cambria"/>
          <w:sz w:val="28"/>
          <w:szCs w:val="28"/>
        </w:rPr>
        <w:t>Адам ақылының нақты өлшемі-бұрын болмаған жаңа нәрсе жасау қабілеті. Шығармашылық дарынды адамдар кез келген қызмет саласында (ғылым, өндіріс, бизнес, жарнама) сұранысқа ие. Ғылыми өнертабыстар, жаңа тауарлар немесе қызметтер, табысты кәсіпорындар (фирмалар, жобалар) – бұл барлық креативті адамдар қызметінің, стандартты емес ойлауға, кез келген жағдайда жаңа тәсілдер мен ерекше шешімдер табуға қабілетті өнімі. Шығармашылық қабілеттерін дамыту бала кезінен бастау керек. Бұл бөлімі өз балаларының болашағы туралы ойлайтын және баланың қиялын және шығармашылық ойлауын дамытудың маңыздылығын түсінетіната-аналарға арнайы көмек ретінде құрылған.</w:t>
      </w:r>
    </w:p>
    <w:p w:rsidR="00702A3A" w:rsidRPr="00650FD3" w:rsidRDefault="0064457C" w:rsidP="0064457C">
      <w:pPr>
        <w:pStyle w:val="a3"/>
        <w:shd w:val="clear" w:color="auto" w:fill="FFFFFF"/>
        <w:spacing w:before="0" w:beforeAutospacing="0"/>
        <w:jc w:val="both"/>
        <w:rPr>
          <w:rFonts w:ascii="Cambria" w:hAnsi="Cambria"/>
          <w:sz w:val="28"/>
          <w:szCs w:val="28"/>
        </w:rPr>
      </w:pPr>
      <w:r>
        <w:rPr>
          <w:rFonts w:ascii="Cambria" w:hAnsi="Cambria"/>
          <w:noProof/>
          <w:color w:val="2C2C2C"/>
          <w:lang w:val="kk-KZ" w:eastAsia="kk-KZ"/>
        </w:rPr>
        <w:lastRenderedPageBreak/>
        <w:drawing>
          <wp:inline distT="0" distB="0" distL="0" distR="0" wp14:anchorId="35AA3BEF" wp14:editId="5EC9FFE3">
            <wp:extent cx="2671638" cy="1478764"/>
            <wp:effectExtent l="0" t="0" r="0" b="7620"/>
            <wp:docPr id="18" name="Рисунок 18" descr="развитие вообра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азвитие воображени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1911" cy="1478915"/>
                    </a:xfrm>
                    <a:prstGeom prst="rect">
                      <a:avLst/>
                    </a:prstGeom>
                    <a:noFill/>
                    <a:ln>
                      <a:noFill/>
                    </a:ln>
                  </pic:spPr>
                </pic:pic>
              </a:graphicData>
            </a:graphic>
          </wp:inline>
        </w:drawing>
      </w:r>
      <w:r>
        <w:rPr>
          <w:rFonts w:ascii="Cambria" w:hAnsi="Cambria"/>
          <w:color w:val="2C2C2C"/>
        </w:rPr>
        <w:t> </w:t>
      </w:r>
      <w:r>
        <w:rPr>
          <w:rFonts w:ascii="Cambria" w:hAnsi="Cambria"/>
          <w:noProof/>
          <w:color w:val="2C2C2C"/>
          <w:lang w:val="kk-KZ" w:eastAsia="kk-KZ"/>
        </w:rPr>
        <w:drawing>
          <wp:inline distT="0" distB="0" distL="0" distR="0" wp14:anchorId="066A8CEC" wp14:editId="40ACEAF6">
            <wp:extent cx="2695492" cy="1542258"/>
            <wp:effectExtent l="0" t="0" r="0" b="1270"/>
            <wp:docPr id="17" name="Рисунок 17" descr="развитие твор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азвитие творческого мышлени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5767" cy="1542415"/>
                    </a:xfrm>
                    <a:prstGeom prst="rect">
                      <a:avLst/>
                    </a:prstGeom>
                    <a:noFill/>
                    <a:ln>
                      <a:noFill/>
                    </a:ln>
                  </pic:spPr>
                </pic:pic>
              </a:graphicData>
            </a:graphic>
          </wp:inline>
        </w:drawing>
      </w:r>
      <w:r>
        <w:rPr>
          <w:rFonts w:ascii="Cambria" w:hAnsi="Cambria"/>
          <w:color w:val="2C2C2C"/>
        </w:rPr>
        <w:t> </w:t>
      </w:r>
      <w:r>
        <w:rPr>
          <w:rFonts w:ascii="Cambria" w:hAnsi="Cambria"/>
          <w:noProof/>
          <w:color w:val="2C2C2C"/>
          <w:lang w:val="kk-KZ" w:eastAsia="kk-KZ"/>
        </w:rPr>
        <w:drawing>
          <wp:inline distT="0" distB="0" distL="0" distR="0" wp14:anchorId="44BEC62B" wp14:editId="65C5418D">
            <wp:extent cx="2258170" cy="1717482"/>
            <wp:effectExtent l="0" t="0" r="8890" b="0"/>
            <wp:docPr id="16" name="Рисунок 16" descr="развитие твор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азвитие творческого мышления"/>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58424" cy="1717675"/>
                    </a:xfrm>
                    <a:prstGeom prst="rect">
                      <a:avLst/>
                    </a:prstGeom>
                    <a:noFill/>
                    <a:ln>
                      <a:noFill/>
                    </a:ln>
                  </pic:spPr>
                </pic:pic>
              </a:graphicData>
            </a:graphic>
          </wp:inline>
        </w:drawing>
      </w:r>
    </w:p>
    <w:p w:rsidR="00F739FE" w:rsidRPr="00702A3A" w:rsidRDefault="00F739FE" w:rsidP="00702A3A">
      <w:pPr>
        <w:rPr>
          <w:rFonts w:ascii="Cambria" w:hAnsi="Cambria"/>
          <w:sz w:val="28"/>
          <w:szCs w:val="28"/>
        </w:rPr>
      </w:pPr>
    </w:p>
    <w:sectPr w:rsidR="00F739FE" w:rsidRPr="00702A3A" w:rsidSect="0064457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B0"/>
    <w:rsid w:val="001C18E9"/>
    <w:rsid w:val="0064457C"/>
    <w:rsid w:val="00650FD3"/>
    <w:rsid w:val="00702A3A"/>
    <w:rsid w:val="009B0FB0"/>
    <w:rsid w:val="00F73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457C"/>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2">
    <w:name w:val="heading 2"/>
    <w:basedOn w:val="a"/>
    <w:next w:val="a"/>
    <w:link w:val="20"/>
    <w:uiPriority w:val="9"/>
    <w:unhideWhenUsed/>
    <w:qFormat/>
    <w:rsid w:val="0064457C"/>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3">
    <w:name w:val="heading 3"/>
    <w:basedOn w:val="a"/>
    <w:next w:val="a"/>
    <w:link w:val="30"/>
    <w:uiPriority w:val="9"/>
    <w:unhideWhenUsed/>
    <w:qFormat/>
    <w:rsid w:val="0064457C"/>
    <w:pPr>
      <w:keepNext/>
      <w:keepLines/>
      <w:spacing w:before="200" w:after="0"/>
      <w:outlineLvl w:val="2"/>
    </w:pPr>
    <w:rPr>
      <w:rFonts w:asciiTheme="majorHAnsi" w:eastAsiaTheme="majorEastAsia" w:hAnsiTheme="majorHAnsi" w:cstheme="majorBidi"/>
      <w:b/>
      <w:bCs/>
      <w:color w:val="F07F09"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2A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2A3A"/>
    <w:rPr>
      <w:rFonts w:ascii="Tahoma" w:hAnsi="Tahoma" w:cs="Tahoma"/>
      <w:sz w:val="16"/>
      <w:szCs w:val="16"/>
    </w:rPr>
  </w:style>
  <w:style w:type="character" w:customStyle="1" w:styleId="10">
    <w:name w:val="Заголовок 1 Знак"/>
    <w:basedOn w:val="a0"/>
    <w:link w:val="1"/>
    <w:uiPriority w:val="9"/>
    <w:rsid w:val="0064457C"/>
    <w:rPr>
      <w:rFonts w:asciiTheme="majorHAnsi" w:eastAsiaTheme="majorEastAsia" w:hAnsiTheme="majorHAnsi" w:cstheme="majorBidi"/>
      <w:b/>
      <w:bCs/>
      <w:color w:val="B35E06" w:themeColor="accent1" w:themeShade="BF"/>
      <w:sz w:val="28"/>
      <w:szCs w:val="28"/>
    </w:rPr>
  </w:style>
  <w:style w:type="character" w:customStyle="1" w:styleId="20">
    <w:name w:val="Заголовок 2 Знак"/>
    <w:basedOn w:val="a0"/>
    <w:link w:val="2"/>
    <w:uiPriority w:val="9"/>
    <w:rsid w:val="0064457C"/>
    <w:rPr>
      <w:rFonts w:asciiTheme="majorHAnsi" w:eastAsiaTheme="majorEastAsia" w:hAnsiTheme="majorHAnsi" w:cstheme="majorBidi"/>
      <w:b/>
      <w:bCs/>
      <w:color w:val="F07F09" w:themeColor="accent1"/>
      <w:sz w:val="26"/>
      <w:szCs w:val="26"/>
    </w:rPr>
  </w:style>
  <w:style w:type="character" w:customStyle="1" w:styleId="30">
    <w:name w:val="Заголовок 3 Знак"/>
    <w:basedOn w:val="a0"/>
    <w:link w:val="3"/>
    <w:uiPriority w:val="9"/>
    <w:rsid w:val="0064457C"/>
    <w:rPr>
      <w:rFonts w:asciiTheme="majorHAnsi" w:eastAsiaTheme="majorEastAsia" w:hAnsiTheme="majorHAnsi" w:cstheme="majorBidi"/>
      <w:b/>
      <w:bCs/>
      <w:color w:val="F07F09"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457C"/>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2">
    <w:name w:val="heading 2"/>
    <w:basedOn w:val="a"/>
    <w:next w:val="a"/>
    <w:link w:val="20"/>
    <w:uiPriority w:val="9"/>
    <w:unhideWhenUsed/>
    <w:qFormat/>
    <w:rsid w:val="0064457C"/>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3">
    <w:name w:val="heading 3"/>
    <w:basedOn w:val="a"/>
    <w:next w:val="a"/>
    <w:link w:val="30"/>
    <w:uiPriority w:val="9"/>
    <w:unhideWhenUsed/>
    <w:qFormat/>
    <w:rsid w:val="0064457C"/>
    <w:pPr>
      <w:keepNext/>
      <w:keepLines/>
      <w:spacing w:before="200" w:after="0"/>
      <w:outlineLvl w:val="2"/>
    </w:pPr>
    <w:rPr>
      <w:rFonts w:asciiTheme="majorHAnsi" w:eastAsiaTheme="majorEastAsia" w:hAnsiTheme="majorHAnsi" w:cstheme="majorBidi"/>
      <w:b/>
      <w:bCs/>
      <w:color w:val="F07F09"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2A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2A3A"/>
    <w:rPr>
      <w:rFonts w:ascii="Tahoma" w:hAnsi="Tahoma" w:cs="Tahoma"/>
      <w:sz w:val="16"/>
      <w:szCs w:val="16"/>
    </w:rPr>
  </w:style>
  <w:style w:type="character" w:customStyle="1" w:styleId="10">
    <w:name w:val="Заголовок 1 Знак"/>
    <w:basedOn w:val="a0"/>
    <w:link w:val="1"/>
    <w:uiPriority w:val="9"/>
    <w:rsid w:val="0064457C"/>
    <w:rPr>
      <w:rFonts w:asciiTheme="majorHAnsi" w:eastAsiaTheme="majorEastAsia" w:hAnsiTheme="majorHAnsi" w:cstheme="majorBidi"/>
      <w:b/>
      <w:bCs/>
      <w:color w:val="B35E06" w:themeColor="accent1" w:themeShade="BF"/>
      <w:sz w:val="28"/>
      <w:szCs w:val="28"/>
    </w:rPr>
  </w:style>
  <w:style w:type="character" w:customStyle="1" w:styleId="20">
    <w:name w:val="Заголовок 2 Знак"/>
    <w:basedOn w:val="a0"/>
    <w:link w:val="2"/>
    <w:uiPriority w:val="9"/>
    <w:rsid w:val="0064457C"/>
    <w:rPr>
      <w:rFonts w:asciiTheme="majorHAnsi" w:eastAsiaTheme="majorEastAsia" w:hAnsiTheme="majorHAnsi" w:cstheme="majorBidi"/>
      <w:b/>
      <w:bCs/>
      <w:color w:val="F07F09" w:themeColor="accent1"/>
      <w:sz w:val="26"/>
      <w:szCs w:val="26"/>
    </w:rPr>
  </w:style>
  <w:style w:type="character" w:customStyle="1" w:styleId="30">
    <w:name w:val="Заголовок 3 Знак"/>
    <w:basedOn w:val="a0"/>
    <w:link w:val="3"/>
    <w:uiPriority w:val="9"/>
    <w:rsid w:val="0064457C"/>
    <w:rPr>
      <w:rFonts w:asciiTheme="majorHAnsi" w:eastAsiaTheme="majorEastAsia" w:hAnsiTheme="majorHAnsi" w:cstheme="majorBidi"/>
      <w:b/>
      <w:bCs/>
      <w:color w:val="F07F0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76320">
      <w:bodyDiv w:val="1"/>
      <w:marLeft w:val="0"/>
      <w:marRight w:val="0"/>
      <w:marTop w:val="0"/>
      <w:marBottom w:val="0"/>
      <w:divBdr>
        <w:top w:val="none" w:sz="0" w:space="0" w:color="auto"/>
        <w:left w:val="none" w:sz="0" w:space="0" w:color="auto"/>
        <w:bottom w:val="none" w:sz="0" w:space="0" w:color="auto"/>
        <w:right w:val="none" w:sz="0" w:space="0" w:color="auto"/>
      </w:divBdr>
    </w:div>
    <w:div w:id="970356298">
      <w:bodyDiv w:val="1"/>
      <w:marLeft w:val="0"/>
      <w:marRight w:val="0"/>
      <w:marTop w:val="0"/>
      <w:marBottom w:val="0"/>
      <w:divBdr>
        <w:top w:val="none" w:sz="0" w:space="0" w:color="auto"/>
        <w:left w:val="none" w:sz="0" w:space="0" w:color="auto"/>
        <w:bottom w:val="none" w:sz="0" w:space="0" w:color="auto"/>
        <w:right w:val="none" w:sz="0" w:space="0" w:color="auto"/>
      </w:divBdr>
    </w:div>
    <w:div w:id="1249192007">
      <w:bodyDiv w:val="1"/>
      <w:marLeft w:val="0"/>
      <w:marRight w:val="0"/>
      <w:marTop w:val="0"/>
      <w:marBottom w:val="0"/>
      <w:divBdr>
        <w:top w:val="none" w:sz="0" w:space="0" w:color="auto"/>
        <w:left w:val="none" w:sz="0" w:space="0" w:color="auto"/>
        <w:bottom w:val="none" w:sz="0" w:space="0" w:color="auto"/>
        <w:right w:val="none" w:sz="0" w:space="0" w:color="auto"/>
      </w:divBdr>
    </w:div>
    <w:div w:id="1652714157">
      <w:bodyDiv w:val="1"/>
      <w:marLeft w:val="0"/>
      <w:marRight w:val="0"/>
      <w:marTop w:val="0"/>
      <w:marBottom w:val="0"/>
      <w:divBdr>
        <w:top w:val="none" w:sz="0" w:space="0" w:color="auto"/>
        <w:left w:val="none" w:sz="0" w:space="0" w:color="auto"/>
        <w:bottom w:val="none" w:sz="0" w:space="0" w:color="auto"/>
        <w:right w:val="none" w:sz="0" w:space="0" w:color="auto"/>
      </w:divBdr>
    </w:div>
    <w:div w:id="1696925573">
      <w:bodyDiv w:val="1"/>
      <w:marLeft w:val="0"/>
      <w:marRight w:val="0"/>
      <w:marTop w:val="0"/>
      <w:marBottom w:val="0"/>
      <w:divBdr>
        <w:top w:val="none" w:sz="0" w:space="0" w:color="auto"/>
        <w:left w:val="none" w:sz="0" w:space="0" w:color="auto"/>
        <w:bottom w:val="none" w:sz="0" w:space="0" w:color="auto"/>
        <w:right w:val="none" w:sz="0" w:space="0" w:color="auto"/>
      </w:divBdr>
    </w:div>
    <w:div w:id="20328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_rels/theme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Аспект">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Аспект">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C419-3B33-4A01-9317-BF5CEF71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2</cp:revision>
  <dcterms:created xsi:type="dcterms:W3CDTF">2020-04-04T03:32:00Z</dcterms:created>
  <dcterms:modified xsi:type="dcterms:W3CDTF">2020-04-04T03:32:00Z</dcterms:modified>
</cp:coreProperties>
</file>