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63" w:rsidRPr="009C7E80" w:rsidRDefault="00644263" w:rsidP="00644263">
      <w:pPr>
        <w:pStyle w:val="a8"/>
        <w:ind w:firstLine="709"/>
        <w:rPr>
          <w:sz w:val="28"/>
          <w:szCs w:val="28"/>
          <w:lang w:val="kk-KZ"/>
        </w:rPr>
      </w:pPr>
    </w:p>
    <w:p w:rsidR="00644263" w:rsidRPr="009C7E80" w:rsidRDefault="00644263" w:rsidP="00644263">
      <w:pPr>
        <w:pStyle w:val="a8"/>
        <w:ind w:firstLine="709"/>
        <w:rPr>
          <w:sz w:val="28"/>
          <w:szCs w:val="28"/>
          <w:lang w:val="kk-KZ"/>
        </w:rPr>
      </w:pPr>
    </w:p>
    <w:p w:rsidR="00644263" w:rsidRPr="009C7E80" w:rsidRDefault="00644263" w:rsidP="00644263">
      <w:pPr>
        <w:pStyle w:val="a8"/>
        <w:ind w:firstLine="709"/>
        <w:rPr>
          <w:sz w:val="28"/>
          <w:szCs w:val="28"/>
          <w:lang w:val="kk-KZ"/>
        </w:rPr>
      </w:pPr>
    </w:p>
    <w:p w:rsidR="00644263" w:rsidRPr="009C7E80" w:rsidRDefault="00644263" w:rsidP="00644263">
      <w:pPr>
        <w:pStyle w:val="a8"/>
        <w:ind w:firstLine="709"/>
        <w:rPr>
          <w:sz w:val="28"/>
          <w:szCs w:val="28"/>
          <w:lang w:val="kk-KZ"/>
        </w:rPr>
      </w:pPr>
    </w:p>
    <w:p w:rsidR="00644263" w:rsidRDefault="00644263" w:rsidP="00644263">
      <w:pPr>
        <w:pStyle w:val="a8"/>
        <w:ind w:firstLine="709"/>
        <w:rPr>
          <w:sz w:val="28"/>
          <w:szCs w:val="28"/>
          <w:lang w:val="kk-KZ"/>
        </w:rPr>
      </w:pPr>
    </w:p>
    <w:p w:rsidR="00644263" w:rsidRDefault="00644263" w:rsidP="00644263">
      <w:pPr>
        <w:pStyle w:val="a8"/>
        <w:ind w:firstLine="709"/>
        <w:rPr>
          <w:sz w:val="28"/>
          <w:szCs w:val="28"/>
          <w:lang w:val="kk-KZ"/>
        </w:rPr>
      </w:pPr>
    </w:p>
    <w:p w:rsidR="00644263" w:rsidRPr="0008506D" w:rsidRDefault="00644263" w:rsidP="00644263">
      <w:pPr>
        <w:pStyle w:val="a8"/>
        <w:ind w:firstLine="709"/>
        <w:rPr>
          <w:sz w:val="28"/>
          <w:szCs w:val="28"/>
          <w:lang w:val="kk-KZ"/>
        </w:rPr>
      </w:pPr>
    </w:p>
    <w:p w:rsidR="00644263" w:rsidRDefault="00644263" w:rsidP="00644263">
      <w:pPr>
        <w:pStyle w:val="a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637B8A">
        <w:rPr>
          <w:b/>
          <w:sz w:val="28"/>
          <w:szCs w:val="28"/>
          <w:lang w:val="kk-KZ"/>
        </w:rPr>
        <w:t>Қазақстан Республикасы Тәуелсіздігінің 30 жылдығын</w:t>
      </w:r>
    </w:p>
    <w:p w:rsidR="00644263" w:rsidRDefault="00644263" w:rsidP="00644263">
      <w:pPr>
        <w:pStyle w:val="a8"/>
        <w:jc w:val="center"/>
        <w:rPr>
          <w:b/>
          <w:sz w:val="28"/>
          <w:szCs w:val="28"/>
          <w:lang w:val="kk-KZ"/>
        </w:rPr>
      </w:pPr>
      <w:r w:rsidRPr="00637B8A">
        <w:rPr>
          <w:b/>
          <w:sz w:val="28"/>
          <w:szCs w:val="28"/>
          <w:lang w:val="kk-KZ"/>
        </w:rPr>
        <w:t>мерекелеу жөніндегі іс-шаралар жоспарын бекіту туралы</w:t>
      </w:r>
      <w:r>
        <w:rPr>
          <w:b/>
          <w:sz w:val="28"/>
          <w:szCs w:val="28"/>
          <w:lang w:val="kk-KZ"/>
        </w:rPr>
        <w:t>»</w:t>
      </w:r>
      <w:r w:rsidRPr="00637B8A">
        <w:rPr>
          <w:b/>
          <w:sz w:val="28"/>
          <w:szCs w:val="28"/>
          <w:lang w:val="kk-KZ"/>
        </w:rPr>
        <w:t>Қазақстан Республикасы</w:t>
      </w:r>
      <w:r>
        <w:rPr>
          <w:b/>
          <w:sz w:val="28"/>
          <w:szCs w:val="28"/>
          <w:lang w:val="kk-KZ"/>
        </w:rPr>
        <w:t xml:space="preserve"> Үкіметінің</w:t>
      </w:r>
      <w:r w:rsidRPr="00637B8A">
        <w:rPr>
          <w:b/>
          <w:sz w:val="28"/>
          <w:szCs w:val="28"/>
          <w:lang w:val="kk-KZ"/>
        </w:rPr>
        <w:t xml:space="preserve"> 2020 жылғы 28 ақпандағы </w:t>
      </w:r>
    </w:p>
    <w:p w:rsidR="00644263" w:rsidRPr="00751764" w:rsidRDefault="00644263" w:rsidP="00644263">
      <w:pPr>
        <w:pStyle w:val="a8"/>
        <w:jc w:val="center"/>
        <w:rPr>
          <w:b/>
          <w:sz w:val="28"/>
          <w:szCs w:val="28"/>
          <w:lang w:val="kk-KZ"/>
        </w:rPr>
      </w:pPr>
      <w:r w:rsidRPr="00637B8A">
        <w:rPr>
          <w:b/>
          <w:sz w:val="28"/>
          <w:szCs w:val="28"/>
          <w:lang w:val="kk-KZ"/>
        </w:rPr>
        <w:t>№ 86 қаулысына</w:t>
      </w:r>
      <w:r>
        <w:rPr>
          <w:b/>
          <w:sz w:val="28"/>
          <w:szCs w:val="28"/>
          <w:lang w:val="kk-KZ"/>
        </w:rPr>
        <w:t xml:space="preserve"> өзгеріс енгізу туралы</w:t>
      </w:r>
    </w:p>
    <w:p w:rsidR="00644263" w:rsidRDefault="00644263" w:rsidP="00644263">
      <w:pPr>
        <w:pStyle w:val="a8"/>
        <w:ind w:firstLine="709"/>
        <w:jc w:val="both"/>
        <w:rPr>
          <w:b/>
          <w:sz w:val="28"/>
          <w:szCs w:val="28"/>
          <w:lang w:val="kk-KZ"/>
        </w:rPr>
      </w:pPr>
    </w:p>
    <w:p w:rsidR="00644263" w:rsidRPr="00F07008" w:rsidRDefault="00644263" w:rsidP="00644263">
      <w:pPr>
        <w:pStyle w:val="a8"/>
        <w:ind w:firstLine="709"/>
        <w:jc w:val="both"/>
        <w:rPr>
          <w:b/>
          <w:sz w:val="28"/>
          <w:szCs w:val="28"/>
          <w:lang w:val="kk-KZ"/>
        </w:rPr>
      </w:pPr>
    </w:p>
    <w:p w:rsidR="00644263" w:rsidRDefault="00644263" w:rsidP="00644263">
      <w:pPr>
        <w:pStyle w:val="a8"/>
        <w:ind w:firstLine="709"/>
        <w:jc w:val="both"/>
        <w:rPr>
          <w:rFonts w:eastAsia="Calibri"/>
          <w:b/>
          <w:sz w:val="28"/>
          <w:szCs w:val="28"/>
          <w:lang w:val="kk-KZ"/>
        </w:rPr>
      </w:pPr>
      <w:r w:rsidRPr="00F562D3">
        <w:rPr>
          <w:rFonts w:eastAsia="Calibri"/>
          <w:sz w:val="28"/>
          <w:szCs w:val="28"/>
          <w:lang w:val="kk-KZ"/>
        </w:rPr>
        <w:t>Қазақстан Республикасының Үкіметі</w:t>
      </w:r>
      <w:r w:rsidRPr="00F562D3">
        <w:rPr>
          <w:rFonts w:eastAsia="Calibri"/>
          <w:b/>
          <w:sz w:val="28"/>
          <w:szCs w:val="28"/>
          <w:lang w:val="kk-KZ"/>
        </w:rPr>
        <w:t xml:space="preserve"> ҚАУЛЫ ЕТЕДІ:</w:t>
      </w:r>
    </w:p>
    <w:p w:rsidR="00644263" w:rsidRDefault="00644263" w:rsidP="00644263">
      <w:pPr>
        <w:pStyle w:val="a8"/>
        <w:ind w:firstLine="709"/>
        <w:jc w:val="both"/>
        <w:rPr>
          <w:rFonts w:eastAsia="Calibri"/>
          <w:sz w:val="28"/>
          <w:szCs w:val="28"/>
          <w:lang w:val="kk-KZ"/>
        </w:rPr>
      </w:pPr>
      <w:r w:rsidRPr="00F562D3">
        <w:rPr>
          <w:rFonts w:eastAsia="Calibri"/>
          <w:sz w:val="28"/>
          <w:szCs w:val="28"/>
          <w:lang w:val="kk-KZ"/>
        </w:rPr>
        <w:t>1.</w:t>
      </w:r>
      <w:r>
        <w:rPr>
          <w:rFonts w:eastAsia="Calibri"/>
          <w:sz w:val="28"/>
          <w:szCs w:val="28"/>
          <w:lang w:val="kk-KZ"/>
        </w:rPr>
        <w:t xml:space="preserve"> «</w:t>
      </w:r>
      <w:r w:rsidRPr="00751764">
        <w:rPr>
          <w:rFonts w:eastAsia="Calibri"/>
          <w:sz w:val="28"/>
          <w:szCs w:val="28"/>
          <w:lang w:val="kk-KZ"/>
        </w:rPr>
        <w:t>Қазақстан Республикасы Тәуелсіздігінің 30 жылдығын мерекелеу жөніндегі іс-шаралар жоспарын бекіту туралы</w:t>
      </w:r>
      <w:r>
        <w:rPr>
          <w:rFonts w:eastAsia="Calibri"/>
          <w:sz w:val="28"/>
          <w:szCs w:val="28"/>
          <w:lang w:val="kk-KZ"/>
        </w:rPr>
        <w:t>»</w:t>
      </w:r>
      <w:r w:rsidRPr="00751764">
        <w:rPr>
          <w:rFonts w:eastAsia="Calibri"/>
          <w:sz w:val="28"/>
          <w:szCs w:val="28"/>
          <w:lang w:val="kk-KZ"/>
        </w:rPr>
        <w:t xml:space="preserve"> Қазақстан Республикасы </w:t>
      </w:r>
      <w:r w:rsidRPr="00D81743">
        <w:rPr>
          <w:sz w:val="28"/>
          <w:szCs w:val="28"/>
          <w:lang w:val="kk-KZ"/>
        </w:rPr>
        <w:t>Үкіметінің</w:t>
      </w:r>
      <w:r w:rsidRPr="00751764">
        <w:rPr>
          <w:rFonts w:eastAsia="Calibri"/>
          <w:sz w:val="28"/>
          <w:szCs w:val="28"/>
          <w:lang w:val="kk-KZ"/>
        </w:rPr>
        <w:t xml:space="preserve"> 2020 жылғы 28 ақпандағы № 86 қаулысына </w:t>
      </w:r>
      <w:r w:rsidRPr="00681A6D">
        <w:rPr>
          <w:rFonts w:eastAsia="Calibri"/>
          <w:sz w:val="28"/>
          <w:szCs w:val="28"/>
          <w:lang w:val="kk-KZ"/>
        </w:rPr>
        <w:t>мынадай өзгеріс енгізілсін</w:t>
      </w:r>
      <w:r w:rsidRPr="00751764">
        <w:rPr>
          <w:rFonts w:eastAsia="Calibri"/>
          <w:sz w:val="28"/>
          <w:szCs w:val="28"/>
          <w:lang w:val="kk-KZ"/>
        </w:rPr>
        <w:t>:</w:t>
      </w:r>
    </w:p>
    <w:p w:rsidR="00644263" w:rsidRPr="00EA24DF" w:rsidRDefault="00644263" w:rsidP="00644263">
      <w:pPr>
        <w:pStyle w:val="a8"/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к</w:t>
      </w:r>
      <w:r w:rsidRPr="005C6912">
        <w:rPr>
          <w:rFonts w:eastAsia="Calibri"/>
          <w:sz w:val="28"/>
          <w:szCs w:val="28"/>
          <w:lang w:val="kk-KZ"/>
        </w:rPr>
        <w:t>өрсетілген қаулымен бекітілген Қазақстан Республикасы Тәуелсіздігінің 30 жылдығын мерекелеу жөніндегі іс-шаралар жоспары осы қаулыға қосымшаға сәйкес жаңа редакцияда жазылсын</w:t>
      </w:r>
      <w:r w:rsidRPr="00E05B99">
        <w:rPr>
          <w:rFonts w:eastAsia="Calibri"/>
          <w:sz w:val="28"/>
          <w:szCs w:val="28"/>
          <w:lang w:val="kk-KZ"/>
        </w:rPr>
        <w:t>.</w:t>
      </w:r>
    </w:p>
    <w:p w:rsidR="00644263" w:rsidRPr="009C7E80" w:rsidRDefault="00644263" w:rsidP="00644263">
      <w:pPr>
        <w:pStyle w:val="a8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EA24DF">
        <w:rPr>
          <w:sz w:val="28"/>
          <w:szCs w:val="28"/>
          <w:lang w:val="kk-KZ"/>
        </w:rPr>
        <w:t>.Осы қаулы қол қойылған күнінен бастап қолданысқа енгізіледі</w:t>
      </w:r>
      <w:r>
        <w:rPr>
          <w:sz w:val="28"/>
          <w:szCs w:val="28"/>
          <w:lang w:val="kk-KZ"/>
        </w:rPr>
        <w:t>.</w:t>
      </w:r>
    </w:p>
    <w:p w:rsidR="00644263" w:rsidRDefault="00644263" w:rsidP="00644263">
      <w:pPr>
        <w:pStyle w:val="a8"/>
        <w:ind w:firstLine="709"/>
        <w:jc w:val="both"/>
        <w:rPr>
          <w:sz w:val="28"/>
          <w:szCs w:val="28"/>
          <w:lang w:val="kk-KZ"/>
        </w:rPr>
      </w:pPr>
    </w:p>
    <w:p w:rsidR="00644263" w:rsidRPr="009C7E80" w:rsidRDefault="00644263" w:rsidP="00644263">
      <w:pPr>
        <w:pStyle w:val="a8"/>
        <w:ind w:firstLine="709"/>
        <w:jc w:val="both"/>
        <w:rPr>
          <w:sz w:val="28"/>
          <w:szCs w:val="28"/>
          <w:lang w:val="kk-KZ"/>
        </w:rPr>
      </w:pPr>
    </w:p>
    <w:p w:rsidR="00644263" w:rsidRDefault="00644263" w:rsidP="00644263">
      <w:pPr>
        <w:pStyle w:val="a8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644263" w:rsidRPr="009C7E80" w:rsidRDefault="00644263" w:rsidP="00644263">
      <w:pPr>
        <w:pStyle w:val="a8"/>
        <w:ind w:firstLine="709"/>
        <w:jc w:val="both"/>
        <w:rPr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   Премьер-Министрі                               А. Мамин</w:t>
      </w:r>
    </w:p>
    <w:p w:rsidR="00CA0D0C" w:rsidRPr="00C65A50" w:rsidRDefault="00CA0D0C" w:rsidP="00934587">
      <w:pPr>
        <w:rPr>
          <w:lang w:val="kk-KZ"/>
        </w:rPr>
      </w:pPr>
    </w:p>
    <w:sectPr w:rsidR="00CA0D0C" w:rsidRPr="00C65A50" w:rsidSect="00644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AD" w:rsidRDefault="000868AD">
      <w:r>
        <w:separator/>
      </w:r>
    </w:p>
  </w:endnote>
  <w:endnote w:type="continuationSeparator" w:id="1">
    <w:p w:rsidR="000868AD" w:rsidRDefault="0008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72" w:rsidRDefault="00F1047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72" w:rsidRDefault="00F1047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72" w:rsidRDefault="00F1047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AD" w:rsidRDefault="000868AD">
      <w:r>
        <w:separator/>
      </w:r>
    </w:p>
  </w:footnote>
  <w:footnote w:type="continuationSeparator" w:id="1">
    <w:p w:rsidR="000868AD" w:rsidRDefault="0008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B2324B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B2324B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A0D0C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B2324B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2324B">
            <w:rPr>
              <w:b/>
              <w:noProof/>
              <w:color w:val="3A7298"/>
              <w:sz w:val="27"/>
              <w:szCs w:val="27"/>
            </w:rPr>
            <w:pict>
              <v:line id="Line 23" o:spid="_x0000_s4097" style="position:absolute;left:0;text-align:left;flip:y;z-index:251657728;visibility:visible;mso-position-vertical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<w10:wrap anchory="page"/>
              </v:line>
            </w:pic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857330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1550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>«___»    ___________ 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27C3E"/>
    <w:rsid w:val="000868AD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44263"/>
    <w:rsid w:val="006B6938"/>
    <w:rsid w:val="007111E8"/>
    <w:rsid w:val="00731B2A"/>
    <w:rsid w:val="00740441"/>
    <w:rsid w:val="007767CD"/>
    <w:rsid w:val="00782A16"/>
    <w:rsid w:val="007E588D"/>
    <w:rsid w:val="0081000A"/>
    <w:rsid w:val="00830838"/>
    <w:rsid w:val="008436CA"/>
    <w:rsid w:val="00857330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2324B"/>
    <w:rsid w:val="00B86340"/>
    <w:rsid w:val="00B9384E"/>
    <w:rsid w:val="00BE3CFA"/>
    <w:rsid w:val="00BE78CA"/>
    <w:rsid w:val="00BF28CD"/>
    <w:rsid w:val="00C27DE2"/>
    <w:rsid w:val="00C65A50"/>
    <w:rsid w:val="00CA0D0C"/>
    <w:rsid w:val="00CA1875"/>
    <w:rsid w:val="00CB05F7"/>
    <w:rsid w:val="00CC7D90"/>
    <w:rsid w:val="00CC7FF2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Айгерим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aliases w:val="Айгерим Знак"/>
    <w:link w:val="a8"/>
    <w:uiPriority w:val="1"/>
    <w:locked/>
    <w:rsid w:val="00644263"/>
    <w:rPr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CC7F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Альбина</cp:lastModifiedBy>
  <cp:revision>2</cp:revision>
  <dcterms:created xsi:type="dcterms:W3CDTF">2021-01-26T14:08:00Z</dcterms:created>
  <dcterms:modified xsi:type="dcterms:W3CDTF">2021-01-26T14:08:00Z</dcterms:modified>
</cp:coreProperties>
</file>