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1B45" w14:textId="67FD08BB" w:rsidR="00877B99" w:rsidRDefault="00EA0E58" w:rsidP="00EC24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9278782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Бастауыш сынып</w:t>
      </w:r>
      <w:r w:rsidR="001F3E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77B99">
        <w:rPr>
          <w:rFonts w:ascii="Times New Roman" w:hAnsi="Times New Roman" w:cs="Times New Roman"/>
          <w:b/>
          <w:bCs/>
          <w:sz w:val="24"/>
          <w:szCs w:val="24"/>
          <w:lang w:val="kk-KZ"/>
        </w:rPr>
        <w:t>мұғалімі бос лауазымға тағайындауға конкурс жариялау туралы хабарландыру</w:t>
      </w:r>
    </w:p>
    <w:p w14:paraId="5F2B9DC2" w14:textId="77777777" w:rsidR="00877B99" w:rsidRDefault="00877B99" w:rsidP="00877B9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5016E3" w14:textId="6729D674" w:rsidR="00877B99" w:rsidRDefault="00877B99" w:rsidP="00035004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77B99">
        <w:rPr>
          <w:rFonts w:ascii="Times New Roman" w:hAnsi="Times New Roman" w:cs="Times New Roman"/>
          <w:bCs/>
          <w:sz w:val="24"/>
          <w:szCs w:val="24"/>
          <w:lang w:val="kk-KZ"/>
        </w:rPr>
        <w:t>«Павлодар қ., Мұхтар Әуезов атындағы орта жалпы білім беру мектебі» КММ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140000, Павлодар облысы, Павлодар қ., Ткачев көшесі, 15, тел.: 8(7182)65-62-86</w:t>
      </w:r>
    </w:p>
    <w:p w14:paraId="7648EFF1" w14:textId="241F885E" w:rsidR="00877B99" w:rsidRPr="00877B99" w:rsidRDefault="00877B99" w:rsidP="00035004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Эл. 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ошта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sch</w:t>
      </w:r>
      <w:proofErr w:type="spellEnd"/>
      <w:r w:rsidRPr="00877B99">
        <w:rPr>
          <w:rFonts w:ascii="Times New Roman" w:hAnsi="Times New Roman" w:cs="Times New Roman"/>
          <w:bCs/>
          <w:sz w:val="24"/>
          <w:szCs w:val="24"/>
        </w:rPr>
        <w:t xml:space="preserve">42_ </w:t>
      </w:r>
      <w:hyperlink r:id="rId6" w:history="1"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pavlodar</w:t>
        </w:r>
        <w:r w:rsidRPr="00877B99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877B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62FF963D" w14:textId="77777777" w:rsidR="00047B71" w:rsidRDefault="00047B71" w:rsidP="00877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7B71">
        <w:rPr>
          <w:rFonts w:ascii="Times New Roman" w:hAnsi="Times New Roman" w:cs="Times New Roman"/>
          <w:bCs/>
          <w:sz w:val="24"/>
          <w:szCs w:val="24"/>
          <w:lang w:val="kk-KZ"/>
        </w:rPr>
        <w:t>Бастауыш сынып</w:t>
      </w:r>
      <w:r w:rsidR="00877B99" w:rsidRPr="00047B7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мұғалімі </w:t>
      </w:r>
    </w:p>
    <w:p w14:paraId="55B0D671" w14:textId="0233904F" w:rsidR="00877B99" w:rsidRPr="00047B71" w:rsidRDefault="00877B99" w:rsidP="00047B71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47B71">
        <w:rPr>
          <w:rFonts w:ascii="Times New Roman" w:hAnsi="Times New Roman" w:cs="Times New Roman"/>
          <w:bCs/>
          <w:sz w:val="24"/>
          <w:szCs w:val="24"/>
          <w:lang w:val="kk-KZ"/>
        </w:rPr>
        <w:t>Лауазымдық міндеттері</w:t>
      </w:r>
    </w:p>
    <w:p w14:paraId="62357B16" w14:textId="6404A330" w:rsid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Мұғалім келесі лауазымдық міндеттерді орындайды:</w:t>
      </w:r>
    </w:p>
    <w:p w14:paraId="370C0ABC" w14:textId="503141FB" w:rsidR="00877B99" w:rsidRDefault="00877B99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Оқытушылардың берілетін пән спецификасын ескере отырып оқытылуын және тәрбиесін жүзеге асырады, </w:t>
      </w:r>
      <w:r w:rsidR="00BF24A9">
        <w:rPr>
          <w:rFonts w:ascii="Times New Roman" w:hAnsi="Times New Roman" w:cs="Times New Roman"/>
          <w:bCs/>
          <w:sz w:val="24"/>
          <w:szCs w:val="24"/>
          <w:lang w:val="kk-KZ"/>
        </w:rPr>
        <w:t>сыныптардағы бөлінген оқу жүктемесі</w:t>
      </w:r>
      <w:r w:rsidR="00431D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бойынша оған жүктелген сабақтар мен басқадай сабақтарды өткізеді, сабақ барысында тиісті тәртіпті қамтамасыз етеді.</w:t>
      </w:r>
    </w:p>
    <w:p w14:paraId="19750648" w14:textId="0C15DF53" w:rsidR="00431DA1" w:rsidRDefault="00431DA1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жоспары, өзіндік оқу жоспары және сабақ кестесіне сәйкес білім беру бағдарламаларды іске асырады, сонымен бірге оқытудың т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рлі әдістері мен құралдарын қолданылады.</w:t>
      </w:r>
    </w:p>
    <w:p w14:paraId="6E44C2E1" w14:textId="250B3CB6" w:rsidR="00431DA1" w:rsidRDefault="002C6646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мемлекеттік білім беру стандарты талаптарына тиісті даярлық деңгейін қамтамасыз етеді.</w:t>
      </w:r>
    </w:p>
    <w:p w14:paraId="2F59D9F4" w14:textId="2F28EE04" w:rsidR="002C6646" w:rsidRDefault="006E5FDB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ЕҚ</w:t>
      </w:r>
      <w:r w:rsidR="003522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ҚТ, өрттен қорғау ережелері мен нормаларын орындайды, білім беру процесінде</w:t>
      </w:r>
      <w:r w:rsidR="0035226C" w:rsidRPr="003522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226C"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өмірі мен денсаулығын қорғауды қамтамасыз етеді.</w:t>
      </w:r>
    </w:p>
    <w:p w14:paraId="5E2BFD7C" w14:textId="309955A9" w:rsidR="0035226C" w:rsidRDefault="0035226C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Басшылыққа әр жазатайым оқиға туралы жедел хабарлайды,</w:t>
      </w:r>
      <w:r w:rsidR="000350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алғашқы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дәрігерлік алды көмекті көрсету бойынша шаралар қолданылады.</w:t>
      </w:r>
    </w:p>
    <w:p w14:paraId="551FA31A" w14:textId="246679F9" w:rsidR="0035226C" w:rsidRDefault="0035226C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Білім беру процесін жүргізуді жақсарту бойынша ұсыныстар енгізеді, сондай-ақ кабинет меңгерушісі, басшылыққа оқытушылардың қабілетін төмендетуге ықпал ететін білім беру процесін қамтамасыз етудің кемшілі</w:t>
      </w:r>
      <w:r w:rsidR="004E1C31">
        <w:rPr>
          <w:rFonts w:ascii="Times New Roman" w:hAnsi="Times New Roman" w:cs="Times New Roman"/>
          <w:bCs/>
          <w:sz w:val="24"/>
          <w:szCs w:val="24"/>
          <w:lang w:val="kk-KZ"/>
        </w:rPr>
        <w:t>ктері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жеткізеді.</w:t>
      </w:r>
    </w:p>
    <w:p w14:paraId="5B42629D" w14:textId="1C7E5826" w:rsidR="0035226C" w:rsidRDefault="0019763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Сынып журналында немесе нұсқаулықты тіркеу журналында міндетті тіркеумен оқу сабақтарында еңбек қауіпсіздігі бойынша оқытушыларға нұсқаулық жүргізеді.</w:t>
      </w:r>
    </w:p>
    <w:p w14:paraId="330D3386" w14:textId="696672FA" w:rsidR="00197632" w:rsidRDefault="008B45F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еңбекті қорғау бойынша ережелерді зерделеуді ұйымдастырады.</w:t>
      </w:r>
    </w:p>
    <w:p w14:paraId="128A9442" w14:textId="3DE8BF4D" w:rsidR="008B45FA" w:rsidRDefault="008B45FA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Еңбекті қорғау бойынша ереже (нұсқаулық) сақта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уды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бақылайды.</w:t>
      </w:r>
    </w:p>
    <w:p w14:paraId="068DE005" w14:textId="4DDA04E5" w:rsidR="008B45FA" w:rsidRDefault="008B45F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Белгіленген тәртіпте сынып құжаттамасын жүргізеді, оқытушылардың қабылданға жүйе бойынша сабаққа қатысуы мен оқу үлгерімін бақылауды жүзеге асырады, оқытушылардың сынып журналы мен күнделіктеріне баға қояды, әкімшілікке уақтылы есептік мәліметтерді ұсынады.</w:t>
      </w:r>
    </w:p>
    <w:p w14:paraId="5F449C37" w14:textId="74C36CB5" w:rsidR="00236D53" w:rsidRDefault="00236D53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Белгіленген тәртіпте оқытушылардың қорытынды аттестациясында қатысады.</w:t>
      </w:r>
    </w:p>
    <w:p w14:paraId="048EC90B" w14:textId="29B01016" w:rsidR="00236D53" w:rsidRDefault="00236D53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Белгіленген тәртіпте педагогтың қызметін бақылау және бағалау мақсатында  </w:t>
      </w:r>
      <w:r w:rsidR="004048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сабаққа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әкімшілік өкілдерін жібереді.</w:t>
      </w:r>
    </w:p>
    <w:p w14:paraId="082E4110" w14:textId="50036D97" w:rsidR="00236D53" w:rsidRDefault="004048A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Директордың оқу-тәрбие жұмысы жөніндегі орынбасарының өкімі бойынша уақытша жоқ мұғалімдерді ауыстырады.</w:t>
      </w:r>
    </w:p>
    <w:p w14:paraId="0CE533DD" w14:textId="5E1CCE3A" w:rsidR="004048A2" w:rsidRDefault="004048A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Ішкі еңбек тәртібі ережелері мен жарғысын, басқадай локальдік құқықтық актілерді сақтайды.</w:t>
      </w:r>
    </w:p>
    <w:p w14:paraId="5C3AFD85" w14:textId="24FFB162" w:rsidR="004048A2" w:rsidRDefault="00322389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Оқытушал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рдың заңды құқықтары мен бостандықтарын сақтайды.</w:t>
      </w:r>
    </w:p>
    <w:p w14:paraId="52E47D2C" w14:textId="3C9A4E35" w:rsidR="00322389" w:rsidRDefault="0004032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Сабақ өткізуге дайындалады, жүйелі түрде өз кәсіптік біліктілігін арттырады, әдістемелік ұйымдар, және әдістемелік жұмыстың басқадай түрлеріне қатысады.</w:t>
      </w:r>
    </w:p>
    <w:p w14:paraId="1B162BC8" w14:textId="39891262" w:rsidR="0004032A" w:rsidRDefault="0004032A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Әкімшілік өткізетін педагогикалқ кеңес пен жиналыстардың жұмысына қатысады.</w:t>
      </w:r>
    </w:p>
    <w:p w14:paraId="06B71ABA" w14:textId="6A689618" w:rsidR="0004032A" w:rsidRDefault="002C61F7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Сабақ арасы</w:t>
      </w:r>
      <w:r w:rsidR="009F7DAC">
        <w:rPr>
          <w:rFonts w:ascii="Times New Roman" w:hAnsi="Times New Roman" w:cs="Times New Roman"/>
          <w:bCs/>
          <w:sz w:val="24"/>
          <w:szCs w:val="24"/>
          <w:lang w:val="kk-KZ"/>
        </w:rPr>
        <w:t>нда кезекшілік кестесіне сәйкес, сондай-ақ сабақ алдында 20 минут және сабақ аяқталуына 20 минут бойы кезекшілік етеді.</w:t>
      </w:r>
    </w:p>
    <w:p w14:paraId="2649705E" w14:textId="55C62390" w:rsidR="009F7DAC" w:rsidRDefault="009F7DAC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Ата-аналарымен (оларды ауыстыратын тұлғалармен) оқытушылардың оқу үлгерімі, сабаққа қатысуы, тәртібі жөнінде үнемі байланыста болады.</w:t>
      </w:r>
    </w:p>
    <w:p w14:paraId="2D4F3650" w14:textId="2CBFC13A" w:rsidR="009F7DAC" w:rsidRDefault="00E84FD8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Кезеңдік медициналық зерттеуді өтеді.</w:t>
      </w:r>
    </w:p>
    <w:p w14:paraId="66FDAC16" w14:textId="00A666C5" w:rsidR="00E84FD8" w:rsidRDefault="00E84FD8" w:rsidP="00327E65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Тұрмыста, қоғамдық орындарда мұғалімнің тиісті қоғамдық орнына сәйкес этикалық нормаларды сақтайды.</w:t>
      </w:r>
    </w:p>
    <w:p w14:paraId="18C2B4FF" w14:textId="313460AD" w:rsidR="00E84FD8" w:rsidRDefault="00E84FD8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 меңгерушісі міндеттерін орындаған жағдайда:</w:t>
      </w:r>
    </w:p>
    <w:p w14:paraId="0AC135AA" w14:textId="64C61CFA" w:rsidR="00E84FD8" w:rsidRDefault="00E84DF9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кабинетке бекітілген лаборанттың жұмысына басшылық етеді;</w:t>
      </w:r>
    </w:p>
    <w:p w14:paraId="5AE05EC5" w14:textId="60A26909" w:rsidR="00E84DF9" w:rsidRDefault="00B62D87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кабинетті мақсатты пайдалануды бақылайды;</w:t>
      </w:r>
    </w:p>
    <w:p w14:paraId="4F17D710" w14:textId="20B554EB" w:rsidR="00B62D87" w:rsidRDefault="00B62D87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кабинетті жабдықпен, құралдармен және басқадай мүлікпен толықтыруды ұйымдастырады, бір реттегі құжаттар бойынша жауапты сақтауға материалдық (жи</w:t>
      </w:r>
      <w:r w:rsidRPr="00B62D87">
        <w:rPr>
          <w:rFonts w:ascii="Times New Roman" w:hAnsi="Times New Roman" w:cs="Times New Roman"/>
          <w:bCs/>
          <w:sz w:val="24"/>
          <w:szCs w:val="24"/>
          <w:lang w:val="kk-KZ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аздан басқа) құндылықтарды қабылдайды, есептегі мүліктің сақталуын қамтамасыз етеді, белгіленген тәртіпте кабинет мүлкін түгендеу және есептен шығаруға қатысады;</w:t>
      </w:r>
    </w:p>
    <w:p w14:paraId="7A0B5B2A" w14:textId="042CC596" w:rsidR="00B62D87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өз пәні бойынша ЕҚ және ҚТ жөнінде нұсқаулықтарды кезеңдеп (5 жылда 1 реттен кем емес) әзірлейді, оны директорға бекітуге ұсынады;</w:t>
      </w:r>
    </w:p>
    <w:p w14:paraId="519850A0" w14:textId="478B0921" w:rsidR="00F472BC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оқу кабинетін өртке қарсы мүлкімен, медициналық және жеке қорғау құралдарымен, сондай-ақ өмір қауіпсіздігін қамтамасыз ету сұрақтары бойынша жабдықталуды бақылайды;</w:t>
      </w:r>
    </w:p>
    <w:p w14:paraId="52595126" w14:textId="3AC7B250" w:rsidR="00F472BC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 педагогтың оқытушылардың  ЕҚ және ҚТ нұсқаулығын</w:t>
      </w:r>
      <w:r w:rsidR="005567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сынып журналында немесе белгіленген үлгідегі журналда тіркеумен өткізуді ұйымдастырады;</w:t>
      </w:r>
    </w:p>
    <w:p w14:paraId="250E906F" w14:textId="59D927E8" w:rsidR="00556732" w:rsidRDefault="00FD6A12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және қызметкерлердің өмірі мен денсаул</w:t>
      </w:r>
      <w:r w:rsidR="00705806">
        <w:rPr>
          <w:rFonts w:ascii="Times New Roman" w:hAnsi="Times New Roman" w:cs="Times New Roman"/>
          <w:bCs/>
          <w:sz w:val="24"/>
          <w:szCs w:val="24"/>
          <w:lang w:val="kk-KZ"/>
        </w:rPr>
        <w:t>ығына қауіпқа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байланысты сабақтарды өткізуге жол бермейді, ол туралы директордың ОТЖ жөніндегі 1 орынбасарына хабарлайды;</w:t>
      </w:r>
    </w:p>
    <w:p w14:paraId="7B34D861" w14:textId="413488D3" w:rsidR="00FD6A12" w:rsidRDefault="009F57C0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еңбекті қорғау жөніндегі келісімге енгізу үшін оқу және еңбек жағдайын жақсарту бойынша ұсыныстар енгізеді;</w:t>
      </w:r>
    </w:p>
    <w:p w14:paraId="35F98A1F" w14:textId="1C9980B6" w:rsidR="009F57C0" w:rsidRDefault="00C66314" w:rsidP="009F57C0">
      <w:pPr>
        <w:pStyle w:val="a3"/>
        <w:ind w:left="184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Бастауыш сынып</w:t>
      </w:r>
      <w:r w:rsidR="009F57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мұғалімінің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16</w:t>
      </w:r>
      <w:r w:rsidR="009F57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сағаттық жалақысы: орта-арнай білім - </w:t>
      </w:r>
      <w:r w:rsidR="009F57C0"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143947-161724 те</w:t>
      </w:r>
      <w:r w:rsid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="009F57C0"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</w:t>
      </w:r>
      <w:r w:rsid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(сынып жетекшіліксіз, дәптерді тексерусіз, біліктілік санатынсыз (педагог-модератор, педагог-сарапшы, педагог-зерттеуші, педагог-шебер)</w:t>
      </w:r>
    </w:p>
    <w:p w14:paraId="256ADF94" w14:textId="4B859763" w:rsidR="009F57C0" w:rsidRDefault="00C66314" w:rsidP="009F57C0">
      <w:pPr>
        <w:pStyle w:val="a3"/>
        <w:ind w:left="184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Бастауыш сынып</w:t>
      </w:r>
      <w:r w:rsidR="00A74C2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 мұғалімінің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16</w:t>
      </w:r>
      <w:bookmarkStart w:id="1" w:name="_GoBack"/>
      <w:bookmarkEnd w:id="1"/>
      <w:r w:rsidR="009F57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сағаттық жалақысы: жоғары білім - </w:t>
      </w:r>
      <w:r w:rsidR="009F57C0"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177766-205080 те</w:t>
      </w:r>
      <w:r w:rsid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="009F57C0"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</w:t>
      </w:r>
      <w:r w:rsid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(сынып жетекшіліксіз, дәптерді тексерусіз, біліктілік санатынсыз (педагог-модератор, педагог-сарапшы, педагог-зерттеуші, педагог-шебер)</w:t>
      </w:r>
    </w:p>
    <w:p w14:paraId="46F1E9CF" w14:textId="764F6980" w:rsidR="009F57C0" w:rsidRDefault="009F57C0" w:rsidP="000E1F65">
      <w:pPr>
        <w:pStyle w:val="a3"/>
        <w:numPr>
          <w:ilvl w:val="0"/>
          <w:numId w:val="3"/>
        </w:numPr>
        <w:ind w:left="0" w:firstLine="72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Конкурсқа Қазақстан Республикасы білім беру және ғылым министрінің 2009 жылғы 13 шілдедегі  № 338 бұйрығымен бекітілген педагог лауазымы Үлгідегі біліктілік сипаттамаларға сәйкес келетін педагогтар қатысады.</w:t>
      </w:r>
    </w:p>
    <w:p w14:paraId="0D259846" w14:textId="7C324BF4" w:rsidR="009F57C0" w:rsidRDefault="00CC77FD" w:rsidP="000E1F65">
      <w:pPr>
        <w:pStyle w:val="a3"/>
        <w:numPr>
          <w:ilvl w:val="0"/>
          <w:numId w:val="3"/>
        </w:numPr>
        <w:ind w:left="0" w:firstLine="72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Конкурсты өткізу мерзімі: құжаттарды қабылдау 2002ж. 13.01. – 2022ж. 20.01.; құжаттарды қарау 2022ж. 21.01. – 2022ж. 26.01.</w:t>
      </w:r>
    </w:p>
    <w:p w14:paraId="1A66FE31" w14:textId="70C96A75" w:rsidR="00CC77FD" w:rsidRDefault="00CC77FD" w:rsidP="009F57C0">
      <w:pPr>
        <w:pStyle w:val="a3"/>
        <w:numPr>
          <w:ilvl w:val="0"/>
          <w:numId w:val="3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Электрондық немесе қағаз түріндегі қажетті құжаттардың тізбесі:</w:t>
      </w:r>
    </w:p>
    <w:p w14:paraId="3098CBA6" w14:textId="6BBC69D0" w:rsidR="00CC77FD" w:rsidRDefault="008F54F9" w:rsidP="000E1F65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Осы Ереженің 11 қосымшасына сәйкес қоса берілген құжаттар тізбесі көрсетілген конкурсқа қатысу туралы өтініш;</w:t>
      </w:r>
    </w:p>
    <w:p w14:paraId="7DDEE9CD" w14:textId="4740DD6B" w:rsidR="008F54F9" w:rsidRDefault="008F54F9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Жеке басын куәландыратын  құжаттың көшірмесі;</w:t>
      </w:r>
    </w:p>
    <w:p w14:paraId="1E7B2A83" w14:textId="7A329E85" w:rsidR="008F54F9" w:rsidRDefault="008F54F9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Кадр есебі бойынша толтырылған жеке парақ (нақты тұратын мекен-жайы және болған жағдайда байланыс телефоны көрсетілген);</w:t>
      </w:r>
    </w:p>
    <w:p w14:paraId="761AB8DB" w14:textId="497664C0" w:rsidR="008F54F9" w:rsidRDefault="00EB3C88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Білім беру саласында өкілетті органмен бекітілген лауазымға ұсынылатын біліктілік талаптарға сәйкес білім туралы құжаттың көшірмесі;</w:t>
      </w:r>
    </w:p>
    <w:p w14:paraId="62073483" w14:textId="0E71E8F9" w:rsidR="00EB3C88" w:rsidRDefault="00EB3C88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Еңбек қызметін (болған жағдайда) растайтын құжаттың көшірмесі;</w:t>
      </w:r>
    </w:p>
    <w:p w14:paraId="64D304F4" w14:textId="78FCAE31" w:rsidR="00EB3C88" w:rsidRDefault="00AF02F5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Қазақстан Республикасы Денсаулық сақтау министрі міндетін атқарушының     2020 жылғы 30 қазандағы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02F5">
        <w:rPr>
          <w:rFonts w:ascii="Times New Roman" w:hAnsi="Times New Roman" w:cs="Times New Roman"/>
          <w:sz w:val="24"/>
          <w:szCs w:val="24"/>
          <w:lang w:val="kk-KZ"/>
        </w:rPr>
        <w:t xml:space="preserve">ҚР ДСМ-175/2020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AF02F5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 есептік құжат нысанын бекіту туралы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» бұйрығымен бекітілген нысан бойынша денсаулық жағдайы туралы анықтама;</w:t>
      </w:r>
    </w:p>
    <w:p w14:paraId="5BF8F5DB" w14:textId="4894CBB8" w:rsidR="00AF02F5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Психоневрологиялық ұйымның анықтамасы;</w:t>
      </w:r>
    </w:p>
    <w:p w14:paraId="525601ED" w14:textId="474B2AD2" w:rsidR="00CC2B82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Наркологиялық ұйымның анықтамасы;</w:t>
      </w:r>
    </w:p>
    <w:p w14:paraId="0F583DE5" w14:textId="5BB3EF4A" w:rsidR="00CC2B82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Сотталған немесе сотталмаған туралы анықтама;</w:t>
      </w:r>
    </w:p>
    <w:p w14:paraId="29B68FB6" w14:textId="2945C0DF" w:rsidR="00CC2B82" w:rsidRDefault="00CC2B82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Көтермелеу немесе жазаланған шаралар көрсетілген бұрыңғы жұмыс орнынан алынған сипаттама;</w:t>
      </w:r>
    </w:p>
    <w:p w14:paraId="03BDF3FC" w14:textId="7ADCE733" w:rsidR="00CC2B82" w:rsidRDefault="00CC2B82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НКТ сертификаты немесе педагог-модерато</w:t>
      </w:r>
      <w:r w:rsidR="0070580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р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педагог-сарапшы, педагог-зерттеуші, педагог-шебер біліктілік  санаты бар куәлік;</w:t>
      </w:r>
    </w:p>
    <w:p w14:paraId="30986683" w14:textId="77777777" w:rsidR="009F57C0" w:rsidRPr="009F57C0" w:rsidRDefault="009F57C0" w:rsidP="009F57C0">
      <w:pPr>
        <w:pStyle w:val="a3"/>
        <w:ind w:left="184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FF3E749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2F38930" w14:textId="73C77C21" w:rsidR="00877B99" w:rsidRPr="00877B99" w:rsidRDefault="009F57C0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23E2A592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8F68F2E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5DFB9F1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2ED3168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08D6156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ADBF211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2E23724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B6A2610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E78E90E" w14:textId="77777777" w:rsidR="00877B99" w:rsidRDefault="00877B99" w:rsidP="00EC24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bookmarkEnd w:id="0"/>
    <w:p w14:paraId="68963739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5D1853C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1F12E7B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D98D9DC" w14:textId="77777777" w:rsidR="00EA42F4" w:rsidRPr="00E209EF" w:rsidRDefault="00EA42F4">
      <w:pPr>
        <w:rPr>
          <w:lang w:val="kk-KZ"/>
        </w:rPr>
      </w:pPr>
    </w:p>
    <w:sectPr w:rsidR="00EA42F4" w:rsidRPr="00E2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178"/>
    <w:multiLevelType w:val="hybridMultilevel"/>
    <w:tmpl w:val="4006829C"/>
    <w:lvl w:ilvl="0" w:tplc="8236D2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D4FAC"/>
    <w:multiLevelType w:val="multilevel"/>
    <w:tmpl w:val="6A50FA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E21C8D"/>
    <w:multiLevelType w:val="hybridMultilevel"/>
    <w:tmpl w:val="C100AFCC"/>
    <w:lvl w:ilvl="0" w:tplc="A7D64372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55B26867"/>
    <w:multiLevelType w:val="hybridMultilevel"/>
    <w:tmpl w:val="31F01D14"/>
    <w:lvl w:ilvl="0" w:tplc="7A42B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40FF2"/>
    <w:multiLevelType w:val="hybridMultilevel"/>
    <w:tmpl w:val="1CA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53F7"/>
    <w:multiLevelType w:val="hybridMultilevel"/>
    <w:tmpl w:val="DF1A6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4"/>
    <w:rsid w:val="00035004"/>
    <w:rsid w:val="0004032A"/>
    <w:rsid w:val="00047B71"/>
    <w:rsid w:val="000E1F65"/>
    <w:rsid w:val="00173C20"/>
    <w:rsid w:val="00197632"/>
    <w:rsid w:val="001F3EBA"/>
    <w:rsid w:val="00236D53"/>
    <w:rsid w:val="002C61F7"/>
    <w:rsid w:val="002C6646"/>
    <w:rsid w:val="00322389"/>
    <w:rsid w:val="00327E65"/>
    <w:rsid w:val="0035226C"/>
    <w:rsid w:val="004048A2"/>
    <w:rsid w:val="00431DA1"/>
    <w:rsid w:val="004A79FE"/>
    <w:rsid w:val="004E1C31"/>
    <w:rsid w:val="00556732"/>
    <w:rsid w:val="00655F42"/>
    <w:rsid w:val="006E5FDB"/>
    <w:rsid w:val="00705806"/>
    <w:rsid w:val="00877B99"/>
    <w:rsid w:val="008B45FA"/>
    <w:rsid w:val="008C09E6"/>
    <w:rsid w:val="008E580B"/>
    <w:rsid w:val="008F54F9"/>
    <w:rsid w:val="009A71E9"/>
    <w:rsid w:val="009F57C0"/>
    <w:rsid w:val="009F7DAC"/>
    <w:rsid w:val="00A74C24"/>
    <w:rsid w:val="00AF02F5"/>
    <w:rsid w:val="00B62D87"/>
    <w:rsid w:val="00BF24A9"/>
    <w:rsid w:val="00C66314"/>
    <w:rsid w:val="00CC2B82"/>
    <w:rsid w:val="00CC77FD"/>
    <w:rsid w:val="00E209EF"/>
    <w:rsid w:val="00E84DF9"/>
    <w:rsid w:val="00E84FD8"/>
    <w:rsid w:val="00EA0E58"/>
    <w:rsid w:val="00EA42F4"/>
    <w:rsid w:val="00EA77FB"/>
    <w:rsid w:val="00EB3C88"/>
    <w:rsid w:val="00EC24D9"/>
    <w:rsid w:val="00F472BC"/>
    <w:rsid w:val="00FB7A79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D9"/>
    <w:pPr>
      <w:ind w:left="720"/>
      <w:contextualSpacing/>
    </w:pPr>
  </w:style>
  <w:style w:type="character" w:customStyle="1" w:styleId="FontStyle11">
    <w:name w:val="Font Style11"/>
    <w:rsid w:val="00EC24D9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3">
    <w:name w:val="Font Style13"/>
    <w:rsid w:val="00EC24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EC24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5">
    <w:name w:val="Font Style15"/>
    <w:rsid w:val="00EC24D9"/>
    <w:rPr>
      <w:rFonts w:ascii="Cambria" w:hAnsi="Cambria" w:cs="Cambria"/>
      <w:b/>
      <w:bCs/>
      <w:i/>
      <w:iCs/>
      <w:w w:val="50"/>
      <w:sz w:val="16"/>
      <w:szCs w:val="16"/>
    </w:rPr>
  </w:style>
  <w:style w:type="character" w:customStyle="1" w:styleId="FontStyle17">
    <w:name w:val="Font Style17"/>
    <w:rsid w:val="00EC24D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212">
    <w:name w:val="Стиль Font Style12 + 12 пт не полужирный не курсив"/>
    <w:rsid w:val="00EC24D9"/>
    <w:rPr>
      <w:sz w:val="24"/>
    </w:rPr>
  </w:style>
  <w:style w:type="character" w:customStyle="1" w:styleId="FontStyle14">
    <w:name w:val="Font Style14"/>
    <w:rsid w:val="00EC24D9"/>
    <w:rPr>
      <w:rFonts w:ascii="Cambria" w:hAnsi="Cambria" w:cs="Cambria"/>
      <w:b/>
      <w:bCs/>
      <w:smallCaps/>
      <w:sz w:val="12"/>
      <w:szCs w:val="12"/>
    </w:rPr>
  </w:style>
  <w:style w:type="character" w:styleId="a4">
    <w:name w:val="Hyperlink"/>
    <w:basedOn w:val="a0"/>
    <w:uiPriority w:val="99"/>
    <w:unhideWhenUsed/>
    <w:rsid w:val="00877B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D9"/>
    <w:pPr>
      <w:ind w:left="720"/>
      <w:contextualSpacing/>
    </w:pPr>
  </w:style>
  <w:style w:type="character" w:customStyle="1" w:styleId="FontStyle11">
    <w:name w:val="Font Style11"/>
    <w:rsid w:val="00EC24D9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3">
    <w:name w:val="Font Style13"/>
    <w:rsid w:val="00EC24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EC24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5">
    <w:name w:val="Font Style15"/>
    <w:rsid w:val="00EC24D9"/>
    <w:rPr>
      <w:rFonts w:ascii="Cambria" w:hAnsi="Cambria" w:cs="Cambria"/>
      <w:b/>
      <w:bCs/>
      <w:i/>
      <w:iCs/>
      <w:w w:val="50"/>
      <w:sz w:val="16"/>
      <w:szCs w:val="16"/>
    </w:rPr>
  </w:style>
  <w:style w:type="character" w:customStyle="1" w:styleId="FontStyle17">
    <w:name w:val="Font Style17"/>
    <w:rsid w:val="00EC24D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212">
    <w:name w:val="Стиль Font Style12 + 12 пт не полужирный не курсив"/>
    <w:rsid w:val="00EC24D9"/>
    <w:rPr>
      <w:sz w:val="24"/>
    </w:rPr>
  </w:style>
  <w:style w:type="character" w:customStyle="1" w:styleId="FontStyle14">
    <w:name w:val="Font Style14"/>
    <w:rsid w:val="00EC24D9"/>
    <w:rPr>
      <w:rFonts w:ascii="Cambria" w:hAnsi="Cambria" w:cs="Cambria"/>
      <w:b/>
      <w:bCs/>
      <w:smallCaps/>
      <w:sz w:val="12"/>
      <w:szCs w:val="12"/>
    </w:rPr>
  </w:style>
  <w:style w:type="character" w:styleId="a4">
    <w:name w:val="Hyperlink"/>
    <w:basedOn w:val="a0"/>
    <w:uiPriority w:val="99"/>
    <w:unhideWhenUsed/>
    <w:rsid w:val="00877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80</cp:revision>
  <dcterms:created xsi:type="dcterms:W3CDTF">2022-01-27T06:19:00Z</dcterms:created>
  <dcterms:modified xsi:type="dcterms:W3CDTF">2022-01-27T09:19:00Z</dcterms:modified>
</cp:coreProperties>
</file>