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2312" w14:textId="77777777"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 Білім беру басқармасы, Павлодар қаласының Білім беру бөлімінің «Павлодар қаласының № 2</w:t>
      </w:r>
      <w:r w:rsidR="0058555C">
        <w:rPr>
          <w:sz w:val="28"/>
          <w:lang w:val="kk-KZ"/>
        </w:rPr>
        <w:t>3</w:t>
      </w:r>
      <w:r>
        <w:rPr>
          <w:sz w:val="28"/>
          <w:lang w:val="kk-KZ"/>
        </w:rPr>
        <w:t xml:space="preserve"> сәбилер бақшасы» КМҚК</w:t>
      </w:r>
      <w:r w:rsidR="001C64E9" w:rsidRPr="00124F76">
        <w:rPr>
          <w:sz w:val="28"/>
        </w:rPr>
        <w:t xml:space="preserve"> </w:t>
      </w:r>
    </w:p>
    <w:p w14:paraId="430F5570" w14:textId="0975D13C" w:rsidR="000B08CD" w:rsidRDefault="00AF0D78" w:rsidP="003B2574">
      <w:pPr>
        <w:pStyle w:val="a3"/>
        <w:spacing w:before="0" w:beforeAutospacing="0" w:after="0" w:afterAutospacing="0"/>
        <w:ind w:firstLine="709"/>
        <w:jc w:val="center"/>
        <w:rPr>
          <w:sz w:val="28"/>
        </w:rPr>
      </w:pPr>
      <w:r>
        <w:rPr>
          <w:sz w:val="28"/>
          <w:lang w:val="kk-KZ"/>
        </w:rPr>
        <w:t>б</w:t>
      </w:r>
      <w:r>
        <w:rPr>
          <w:sz w:val="28"/>
        </w:rPr>
        <w:t xml:space="preserve">ейнелеу </w:t>
      </w:r>
      <w:r>
        <w:rPr>
          <w:sz w:val="28"/>
          <w:lang w:val="kk-KZ"/>
        </w:rPr>
        <w:t xml:space="preserve">өнер мұғалімі </w:t>
      </w:r>
      <w:r w:rsidR="003B2574" w:rsidRPr="003B2574">
        <w:rPr>
          <w:sz w:val="28"/>
        </w:rPr>
        <w:t xml:space="preserve">бос лауазымына </w:t>
      </w:r>
    </w:p>
    <w:p w14:paraId="3E4D72BE" w14:textId="77777777" w:rsidR="003B2574" w:rsidRPr="00124F76" w:rsidRDefault="003B2574" w:rsidP="003B2574">
      <w:pPr>
        <w:pStyle w:val="a3"/>
        <w:spacing w:before="0" w:beforeAutospacing="0" w:after="0" w:afterAutospacing="0"/>
        <w:ind w:firstLine="709"/>
        <w:jc w:val="center"/>
        <w:rPr>
          <w:sz w:val="28"/>
        </w:rPr>
      </w:pPr>
      <w:r w:rsidRPr="003B2574">
        <w:rPr>
          <w:sz w:val="28"/>
        </w:rPr>
        <w:t xml:space="preserve">тағайындауға ашық конкурс жариялайды </w:t>
      </w:r>
    </w:p>
    <w:p w14:paraId="3C37C0AF" w14:textId="77777777" w:rsidR="001C64E9" w:rsidRPr="00124F76" w:rsidRDefault="001C64E9" w:rsidP="00124F76">
      <w:pPr>
        <w:pStyle w:val="a3"/>
        <w:spacing w:before="0" w:beforeAutospacing="0" w:after="0" w:afterAutospacing="0"/>
        <w:ind w:firstLine="709"/>
        <w:jc w:val="center"/>
        <w:rPr>
          <w:sz w:val="28"/>
        </w:rPr>
      </w:pPr>
    </w:p>
    <w:p w14:paraId="41E7D55D" w14:textId="77777777" w:rsidR="00124F76" w:rsidRPr="00D3649F" w:rsidRDefault="00124F76" w:rsidP="001C64E9">
      <w:pPr>
        <w:pStyle w:val="a3"/>
        <w:spacing w:before="0" w:beforeAutospacing="0" w:after="0" w:afterAutospacing="0"/>
        <w:ind w:firstLine="709"/>
        <w:jc w:val="both"/>
      </w:pPr>
    </w:p>
    <w:p w14:paraId="75F117D0" w14:textId="637D103B" w:rsidR="001C64E9" w:rsidRDefault="00AF0D78" w:rsidP="001C64E9">
      <w:pPr>
        <w:pStyle w:val="a3"/>
        <w:spacing w:before="0" w:beforeAutospacing="0" w:after="0" w:afterAutospacing="0"/>
        <w:ind w:firstLine="709"/>
        <w:jc w:val="both"/>
      </w:pPr>
      <w:r>
        <w:rPr>
          <w:lang w:val="kk-KZ"/>
        </w:rPr>
        <w:t>03</w:t>
      </w:r>
      <w:r w:rsidR="001C64E9">
        <w:t>-</w:t>
      </w:r>
      <w:r w:rsidR="00D3649F">
        <w:t>0</w:t>
      </w:r>
      <w:r>
        <w:rPr>
          <w:lang w:val="kk-KZ"/>
        </w:rPr>
        <w:t>2</w:t>
      </w:r>
      <w:r w:rsidR="00D3649F">
        <w:t>-2022</w:t>
      </w:r>
      <w:r w:rsidR="001C64E9">
        <w:t xml:space="preserve"> 09:00</w:t>
      </w:r>
    </w:p>
    <w:p w14:paraId="3D2B8E42" w14:textId="77777777" w:rsidR="001C64E9" w:rsidRPr="00D3649F" w:rsidRDefault="00D3649F" w:rsidP="001C64E9">
      <w:pPr>
        <w:pStyle w:val="a3"/>
        <w:spacing w:before="0" w:beforeAutospacing="0" w:after="0" w:afterAutospacing="0"/>
        <w:ind w:firstLine="709"/>
        <w:jc w:val="both"/>
      </w:pPr>
      <w:r>
        <w:t>«</w:t>
      </w:r>
      <w:r w:rsidR="001C64E9">
        <w:t>Павлодар</w:t>
      </w:r>
      <w:r w:rsidR="003B2574">
        <w:rPr>
          <w:lang w:val="kk-KZ"/>
        </w:rPr>
        <w:t xml:space="preserve"> қаласының № 2</w:t>
      </w:r>
      <w:r w:rsidR="0058555C">
        <w:rPr>
          <w:lang w:val="kk-KZ"/>
        </w:rPr>
        <w:t>3</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r w:rsidR="0058555C">
        <w:rPr>
          <w:lang w:val="kk-KZ"/>
        </w:rPr>
        <w:t>Вс. Иванов</w:t>
      </w:r>
      <w:r w:rsidR="003B2574">
        <w:rPr>
          <w:lang w:val="kk-KZ"/>
        </w:rPr>
        <w:t xml:space="preserve"> көшесі</w:t>
      </w:r>
      <w:r w:rsidR="00124F76">
        <w:t xml:space="preserve">, </w:t>
      </w:r>
      <w:r w:rsidR="0058555C">
        <w:rPr>
          <w:lang w:val="kk-KZ"/>
        </w:rPr>
        <w:t>62</w:t>
      </w:r>
      <w:r>
        <w:t xml:space="preserve">, телефон 8 (7812) </w:t>
      </w:r>
      <w:r w:rsidR="0058555C">
        <w:rPr>
          <w:lang w:val="kk-KZ"/>
        </w:rPr>
        <w:t>33</w:t>
      </w:r>
      <w:r>
        <w:t>-</w:t>
      </w:r>
      <w:r w:rsidR="0058555C">
        <w:rPr>
          <w:lang w:val="kk-KZ"/>
        </w:rPr>
        <w:t>61</w:t>
      </w:r>
      <w:r>
        <w:t>-</w:t>
      </w:r>
      <w:r w:rsidR="0058555C">
        <w:rPr>
          <w:lang w:val="kk-KZ"/>
        </w:rPr>
        <w:t>82</w:t>
      </w:r>
      <w:r w:rsidR="001C64E9">
        <w:t xml:space="preserve">; </w:t>
      </w:r>
      <w:r>
        <w:t xml:space="preserve">эл.почта: </w:t>
      </w:r>
      <w:hyperlink r:id="rId5" w:history="1">
        <w:r w:rsidR="0058555C" w:rsidRPr="00683E4A">
          <w:rPr>
            <w:rStyle w:val="a5"/>
          </w:rPr>
          <w:t>87182505669@</w:t>
        </w:r>
        <w:r w:rsidR="0058555C" w:rsidRPr="00683E4A">
          <w:rPr>
            <w:rStyle w:val="a5"/>
            <w:lang w:val="en-US"/>
          </w:rPr>
          <w:t>mail</w:t>
        </w:r>
        <w:r w:rsidR="0058555C" w:rsidRPr="00683E4A">
          <w:rPr>
            <w:rStyle w:val="a5"/>
          </w:rPr>
          <w:t>.</w:t>
        </w:r>
        <w:r w:rsidR="0058555C" w:rsidRPr="00683E4A">
          <w:rPr>
            <w:rStyle w:val="a5"/>
            <w:lang w:val="en-US"/>
          </w:rPr>
          <w:t>ru</w:t>
        </w:r>
      </w:hyperlink>
    </w:p>
    <w:p w14:paraId="4AFD5204" w14:textId="77777777"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r w:rsidRPr="003B2574">
        <w:t>Қазақстан Республикасында мектепке дейінгі тәрбие мен оқытудың үлгілік оқу бағдарламасын іске асырады</w:t>
      </w:r>
      <w:r w:rsidR="001C64E9">
        <w:t>.</w:t>
      </w:r>
    </w:p>
    <w:p w14:paraId="58F9F42D" w14:textId="77777777" w:rsidR="00AF0D78" w:rsidRPr="00AF0D78" w:rsidRDefault="003B2574" w:rsidP="00AF0D78">
      <w:pPr>
        <w:pStyle w:val="a3"/>
        <w:shd w:val="clear" w:color="auto" w:fill="FFFFFF"/>
        <w:spacing w:before="0" w:beforeAutospacing="0" w:after="0" w:afterAutospacing="0"/>
        <w:ind w:firstLine="708"/>
        <w:textAlignment w:val="baseline"/>
        <w:rPr>
          <w:color w:val="000000"/>
          <w:spacing w:val="2"/>
        </w:rPr>
      </w:pPr>
      <w:r>
        <w:rPr>
          <w:rStyle w:val="a4"/>
          <w:lang w:val="kk-KZ"/>
        </w:rPr>
        <w:t>Біліктілік талаптары</w:t>
      </w:r>
      <w:r w:rsidR="001C64E9">
        <w:t xml:space="preserve">: </w:t>
      </w:r>
      <w:r w:rsidR="00AF0D78" w:rsidRPr="00AF0D78">
        <w:rPr>
          <w:color w:val="000000"/>
          <w:spacing w:val="2"/>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081942DC"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Және (немесе) бар болған жағдайда біліктілігі жоғары деңгейдегі педагогикалық жұмыс өтілі үшін педагог-шебер – 5 жыл.</w:t>
      </w:r>
    </w:p>
    <w:p w14:paraId="4C26A399"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Педагог-модератор үшін кемінде 2 жыл, педагог-сарапшы үшін кемінде 3 жыл, педагог-зерттеуші кемінде 4 жыл.</w:t>
      </w:r>
    </w:p>
    <w:p w14:paraId="015F0ED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59. Кәсіби құзыреттілікті анықтай отырып, біліктілікке қойылатын талаптар:</w:t>
      </w:r>
    </w:p>
    <w:p w14:paraId="36C8CA9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1) "педагог" (санаты жоқ):</w:t>
      </w:r>
    </w:p>
    <w:p w14:paraId="5010A1BA"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оқу пәнінің, оқу-тәрбие процесінің, оқыту және бағалау әдістемесінің мазмұнын біледі;</w:t>
      </w:r>
    </w:p>
    <w:p w14:paraId="29193B95"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алушылардың психологиялық-жас ерекшеліктерін ескере отырып, оқу-тәрбие процесін жоспарлайды және ұйымдастырады,</w:t>
      </w:r>
    </w:p>
    <w:p w14:paraId="480F82E5"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алушының жалпы мәдениетін қалыптастыруға және оны әлеуметтендіруге ықпал етеді,</w:t>
      </w:r>
    </w:p>
    <w:p w14:paraId="161D54C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14:paraId="7E49F1A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2) "педагог-модератор":</w:t>
      </w:r>
    </w:p>
    <w:p w14:paraId="75C805E1"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 санатының жалпы талаптарына сәйкес келеді, сонымен қатар:</w:t>
      </w:r>
    </w:p>
    <w:p w14:paraId="159678C2"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14:paraId="48A3733B"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3) "педагог-сарапшы":</w:t>
      </w:r>
    </w:p>
    <w:p w14:paraId="4188869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"педагог-модератор" санатының жалпы талаптарына сәйкес келеді, сонымен қатар:</w:t>
      </w:r>
    </w:p>
    <w:p w14:paraId="2D9FEE67"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ұйымдастырылған оқу қызметтерін талдау дағдыларын меңгерген,</w:t>
      </w:r>
    </w:p>
    <w:p w14:paraId="6B89AAF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14:paraId="1B701BB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қала/өңір деңгейінде тәжірибені жинақтайды, білім беру ұйымы деңгейінде олимпиадаларға, конкурстарға, жарыстарға қатысушылар болады;</w:t>
      </w:r>
    </w:p>
    <w:p w14:paraId="36E3596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4) "педагог-зерттеуші":</w:t>
      </w:r>
    </w:p>
    <w:p w14:paraId="4AE980CF"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"педагог-сарапшы" санатының жалпы талаптарына сәйкес келеді, сонымен қатар:</w:t>
      </w:r>
    </w:p>
    <w:p w14:paraId="7AFF6E78"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сабақты зерттеу және бағалау құралдарын әзірлеу дағдыларын меңгерген,</w:t>
      </w:r>
    </w:p>
    <w:p w14:paraId="343DF9AA"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алушылардың зерттеу дағдыларын дамытуды қамтамасыз етеді,</w:t>
      </w:r>
    </w:p>
    <w:p w14:paraId="489FC334"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білім алушылардың зерттеу дағдыларын дамытуды қамтамасыз етеді,</w:t>
      </w:r>
    </w:p>
    <w:p w14:paraId="34107091"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педагогикалық қоғамдастықта аудан, қала деңгейінде тәлімгерлікті жүзеге асырады және даму стратегиясын конструктивті анықтайды,</w:t>
      </w:r>
    </w:p>
    <w:p w14:paraId="75BB39DF"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14:paraId="2AA81FFE"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14:paraId="0EE0100B"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lastRenderedPageBreak/>
        <w:t>      5) "педагог-шебер":</w:t>
      </w:r>
    </w:p>
    <w:p w14:paraId="44D4356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"педагог-шебер" санатының жалпы талаптарына сәйкес келеді, сонымен қатар:</w:t>
      </w:r>
    </w:p>
    <w:p w14:paraId="1C10E412"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14:paraId="4F0A367E"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ғылыми жобалау дағдыларын дамытуды қамтамасыз етеді,</w:t>
      </w:r>
    </w:p>
    <w:p w14:paraId="55D96334"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жетекшілік етуді іске асырады және облыс деңгейінде кәсіби бірлестіктердің желісіндамытуды жоспарлайды,</w:t>
      </w:r>
    </w:p>
    <w:p w14:paraId="0FBF9D28"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14:paraId="57CFEFC4" w14:textId="77777777" w:rsidR="00AF0D78" w:rsidRPr="00AF0D78" w:rsidRDefault="001C64E9" w:rsidP="00AF0D78">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0058555C" w:rsidRPr="00AF0D78">
        <w:rPr>
          <w:rStyle w:val="a4"/>
          <w:lang w:val="kk-KZ"/>
        </w:rPr>
        <w:tab/>
      </w:r>
      <w:r w:rsidR="00A85619" w:rsidRPr="00AF0D78">
        <w:rPr>
          <w:rStyle w:val="a4"/>
          <w:lang w:val="kk-KZ"/>
        </w:rPr>
        <w:t>Лауазымдық міндеттер</w:t>
      </w:r>
      <w:r w:rsidRPr="00AF0D78">
        <w:rPr>
          <w:rStyle w:val="a4"/>
          <w:lang w:val="kk-KZ"/>
        </w:rPr>
        <w:t>:</w:t>
      </w:r>
      <w:r w:rsidR="00D3649F" w:rsidRPr="00AF0D78">
        <w:rPr>
          <w:rStyle w:val="a4"/>
          <w:lang w:val="kk-KZ"/>
        </w:rPr>
        <w:t xml:space="preserve"> </w:t>
      </w:r>
      <w:r w:rsidR="00AF0D78"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14:paraId="5F2E1854"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6683E7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14:paraId="6830F694"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Қысқа мерзімді жоспарларды, бөлімдер мен тоқсанның суммативті бағалауға арналған тапсырмаларды жасайды.</w:t>
      </w:r>
    </w:p>
    <w:p w14:paraId="39707112"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Электронды журналдарды толтырады.</w:t>
      </w:r>
    </w:p>
    <w:p w14:paraId="29AE8932"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27D20BD9"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401D3EA7"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14:paraId="3CF956B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алушылардың, тәрбиеленушілердің жеке қабілеттерін, қызығушылықтары мен бейімділігін зерттейді.</w:t>
      </w:r>
    </w:p>
    <w:p w14:paraId="447FD630"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14:paraId="7748BC0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14:paraId="3C61B15B"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14:paraId="0ADDCA0D"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14:paraId="799D0DF7"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14:paraId="192DB43E"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14:paraId="09687D94"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14:paraId="08A63C15"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14:paraId="6C5BB6A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14:paraId="157A7039"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 тәрбиеленушілер, арасында академиялық адалдық қағидаларын, сыбайлас жемқорлыққа қарсы мәдениеттің алдын алады.</w:t>
      </w:r>
    </w:p>
    <w:p w14:paraId="6DF672AF" w14:textId="77777777" w:rsidR="00AF0D78" w:rsidRPr="00AF0D78" w:rsidRDefault="001C64E9" w:rsidP="00AF0D78">
      <w:pPr>
        <w:pStyle w:val="a3"/>
        <w:shd w:val="clear" w:color="auto" w:fill="FFFFFF"/>
        <w:spacing w:before="0" w:beforeAutospacing="0" w:after="0" w:afterAutospacing="0"/>
        <w:textAlignment w:val="baseline"/>
        <w:rPr>
          <w:color w:val="000000"/>
          <w:spacing w:val="2"/>
          <w:lang w:val="kk-KZ"/>
        </w:rPr>
      </w:pPr>
      <w:r w:rsidRPr="00AF0D78">
        <w:rPr>
          <w:rStyle w:val="a4"/>
          <w:lang w:val="kk-KZ"/>
        </w:rPr>
        <w:t>  </w:t>
      </w:r>
      <w:r w:rsidR="0058555C" w:rsidRPr="00AF0D78">
        <w:rPr>
          <w:rStyle w:val="a4"/>
          <w:lang w:val="kk-KZ"/>
        </w:rPr>
        <w:tab/>
      </w:r>
      <w:r w:rsidR="003D06EF" w:rsidRPr="00AF0D78">
        <w:rPr>
          <w:rStyle w:val="a4"/>
          <w:lang w:val="kk-KZ"/>
        </w:rPr>
        <w:t>Білуі тиіс</w:t>
      </w:r>
      <w:r w:rsidRPr="00AF0D78">
        <w:rPr>
          <w:rStyle w:val="a4"/>
          <w:lang w:val="kk-KZ"/>
        </w:rPr>
        <w:t>:</w:t>
      </w:r>
      <w:r w:rsidRPr="00AF0D78">
        <w:rPr>
          <w:lang w:val="kk-KZ"/>
        </w:rPr>
        <w:t> </w:t>
      </w:r>
      <w:r w:rsidR="00AF0D78" w:rsidRPr="00AF0D78">
        <w:rPr>
          <w:color w:val="000000"/>
          <w:spacing w:val="2"/>
          <w:lang w:val="kk-KZ"/>
        </w:rPr>
        <w:t>Қазақстан Республикасының </w:t>
      </w:r>
      <w:hyperlink r:id="rId6" w:anchor="z1" w:history="1">
        <w:r w:rsidR="00AF0D78" w:rsidRPr="00AF0D78">
          <w:rPr>
            <w:rStyle w:val="a5"/>
            <w:color w:val="073A5E"/>
            <w:spacing w:val="2"/>
            <w:lang w:val="kk-KZ"/>
          </w:rPr>
          <w:t>Конституциясын</w:t>
        </w:r>
      </w:hyperlink>
      <w:r w:rsidR="00AF0D78" w:rsidRPr="00AF0D78">
        <w:rPr>
          <w:color w:val="000000"/>
          <w:spacing w:val="2"/>
          <w:lang w:val="kk-KZ"/>
        </w:rPr>
        <w:t>, Қазақстан Республикасының </w:t>
      </w:r>
      <w:hyperlink r:id="rId7" w:anchor="z205" w:history="1">
        <w:r w:rsidR="00AF0D78" w:rsidRPr="00AF0D78">
          <w:rPr>
            <w:rStyle w:val="a5"/>
            <w:color w:val="073A5E"/>
            <w:spacing w:val="2"/>
            <w:lang w:val="kk-KZ"/>
          </w:rPr>
          <w:t>Еңбек Кодексін</w:t>
        </w:r>
      </w:hyperlink>
      <w:r w:rsidR="00AF0D78" w:rsidRPr="00AF0D78">
        <w:rPr>
          <w:color w:val="000000"/>
          <w:spacing w:val="2"/>
          <w:lang w:val="kk-KZ"/>
        </w:rPr>
        <w:t>, Қазақстан Республикасының "</w:t>
      </w:r>
      <w:hyperlink r:id="rId8" w:anchor="z2" w:history="1">
        <w:r w:rsidR="00AF0D78" w:rsidRPr="00AF0D78">
          <w:rPr>
            <w:rStyle w:val="a5"/>
            <w:color w:val="073A5E"/>
            <w:spacing w:val="2"/>
            <w:lang w:val="kk-KZ"/>
          </w:rPr>
          <w:t>Білім туралы</w:t>
        </w:r>
      </w:hyperlink>
      <w:r w:rsidR="00AF0D78" w:rsidRPr="00AF0D78">
        <w:rPr>
          <w:color w:val="000000"/>
          <w:spacing w:val="2"/>
          <w:lang w:val="kk-KZ"/>
        </w:rPr>
        <w:t>", "</w:t>
      </w:r>
      <w:hyperlink r:id="rId9" w:anchor="z22" w:history="1">
        <w:r w:rsidR="00AF0D78" w:rsidRPr="00AF0D78">
          <w:rPr>
            <w:rStyle w:val="a5"/>
            <w:color w:val="073A5E"/>
            <w:spacing w:val="2"/>
            <w:lang w:val="kk-KZ"/>
          </w:rPr>
          <w:t>Педагог мәртебесі туралы</w:t>
        </w:r>
      </w:hyperlink>
      <w:r w:rsidR="00AF0D78" w:rsidRPr="00AF0D78">
        <w:rPr>
          <w:color w:val="000000"/>
          <w:spacing w:val="2"/>
          <w:lang w:val="kk-KZ"/>
        </w:rPr>
        <w:t>", "</w:t>
      </w:r>
      <w:hyperlink r:id="rId10" w:anchor="z1" w:history="1">
        <w:r w:rsidR="00AF0D78" w:rsidRPr="00AF0D78">
          <w:rPr>
            <w:rStyle w:val="a5"/>
            <w:color w:val="073A5E"/>
            <w:spacing w:val="2"/>
            <w:lang w:val="kk-KZ"/>
          </w:rPr>
          <w:t>Сыбайлас жемқорлыққа қарсы іс-қимыл туралы</w:t>
        </w:r>
      </w:hyperlink>
      <w:r w:rsidR="00AF0D78" w:rsidRPr="00AF0D78">
        <w:rPr>
          <w:color w:val="000000"/>
          <w:spacing w:val="2"/>
          <w:lang w:val="kk-KZ"/>
        </w:rPr>
        <w:t>", "</w:t>
      </w:r>
      <w:hyperlink r:id="rId11" w:anchor="z2" w:history="1">
        <w:r w:rsidR="00AF0D78" w:rsidRPr="00AF0D78">
          <w:rPr>
            <w:rStyle w:val="a5"/>
            <w:color w:val="073A5E"/>
            <w:spacing w:val="2"/>
            <w:lang w:val="kk-KZ"/>
          </w:rPr>
          <w:t xml:space="preserve">Қазақстан </w:t>
        </w:r>
        <w:r w:rsidR="00AF0D78" w:rsidRPr="00AF0D78">
          <w:rPr>
            <w:rStyle w:val="a5"/>
            <w:color w:val="073A5E"/>
            <w:spacing w:val="2"/>
            <w:lang w:val="kk-KZ"/>
          </w:rPr>
          <w:lastRenderedPageBreak/>
          <w:t>Республикасындағы тіл туралы</w:t>
        </w:r>
      </w:hyperlink>
      <w:r w:rsidR="00AF0D78"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14:paraId="229A8B5A" w14:textId="77777777" w:rsidR="00AF0D78" w:rsidRPr="00AF0D78" w:rsidRDefault="00AF0D78" w:rsidP="00AF0D78">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14:paraId="1DE0C534" w14:textId="77777777" w:rsidR="00AF0D78" w:rsidRPr="00AF0D78" w:rsidRDefault="00AF0D78" w:rsidP="00AF0D78">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14:paraId="52FA16A2" w14:textId="77777777" w:rsidR="00AF0D78" w:rsidRPr="00AF0D78" w:rsidRDefault="00AF0D78" w:rsidP="00AF0D78">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14:paraId="5F432E46" w14:textId="77777777" w:rsidR="00AF0D78" w:rsidRPr="00AF0D78" w:rsidRDefault="00AF0D78" w:rsidP="00AF0D78">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14:paraId="6427D529" w14:textId="04E3B81A" w:rsidR="00460AA6" w:rsidRPr="009144D3" w:rsidRDefault="00AF0D78"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sidR="00E000CD">
        <w:rPr>
          <w:rStyle w:val="FontStyle11"/>
          <w:rFonts w:ascii="Times New Roman" w:hAnsi="Times New Roman" w:cs="Times New Roman"/>
          <w:b w:val="0"/>
          <w:sz w:val="24"/>
          <w:szCs w:val="24"/>
          <w:lang w:val="kk-KZ"/>
        </w:rPr>
        <w:t>12</w:t>
      </w:r>
      <w:r w:rsidR="00F82760">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w:t>
      </w:r>
      <w:r w:rsidR="00F82760">
        <w:rPr>
          <w:rStyle w:val="FontStyle11"/>
          <w:rFonts w:ascii="Times New Roman" w:hAnsi="Times New Roman" w:cs="Times New Roman"/>
          <w:b w:val="0"/>
          <w:sz w:val="24"/>
          <w:szCs w:val="24"/>
          <w:lang w:val="kk-KZ"/>
        </w:rPr>
        <w:t>1</w:t>
      </w:r>
      <w:r w:rsidR="00E000CD">
        <w:rPr>
          <w:rStyle w:val="FontStyle11"/>
          <w:rFonts w:ascii="Times New Roman" w:hAnsi="Times New Roman" w:cs="Times New Roman"/>
          <w:b w:val="0"/>
          <w:sz w:val="24"/>
          <w:szCs w:val="24"/>
          <w:lang w:val="kk-KZ"/>
        </w:rPr>
        <w:t>30000</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67296AF9" w14:textId="6DB1A915" w:rsidR="00460AA6" w:rsidRPr="009144D3" w:rsidRDefault="00AF0D78"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w:t>
      </w:r>
      <w:r w:rsidR="00E000CD">
        <w:rPr>
          <w:rStyle w:val="FontStyle11"/>
          <w:rFonts w:ascii="Times New Roman" w:hAnsi="Times New Roman" w:cs="Times New Roman"/>
          <w:b w:val="0"/>
          <w:sz w:val="24"/>
          <w:szCs w:val="24"/>
          <w:lang w:val="kk-KZ"/>
        </w:rPr>
        <w:t>13</w:t>
      </w:r>
      <w:r w:rsidR="00F82760">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w:t>
      </w:r>
      <w:r w:rsidR="00F82760">
        <w:rPr>
          <w:rStyle w:val="FontStyle11"/>
          <w:rFonts w:ascii="Times New Roman" w:hAnsi="Times New Roman" w:cs="Times New Roman"/>
          <w:b w:val="0"/>
          <w:sz w:val="24"/>
          <w:szCs w:val="24"/>
          <w:lang w:val="kk-KZ"/>
        </w:rPr>
        <w:t>4</w:t>
      </w:r>
      <w:r w:rsidR="00E000CD">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3AF9AD92"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14:paraId="17848F16" w14:textId="77777777"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Pr="009144D3">
        <w:rPr>
          <w:lang w:val="kk-KZ"/>
        </w:rPr>
        <w:t>Павлодар қаласы №</w:t>
      </w:r>
      <w:r w:rsidR="0058555C">
        <w:rPr>
          <w:lang w:val="kk-KZ"/>
        </w:rPr>
        <w:t xml:space="preserve"> </w:t>
      </w:r>
      <w:r w:rsidRPr="009144D3">
        <w:rPr>
          <w:lang w:val="kk-KZ"/>
        </w:rPr>
        <w:t>2</w:t>
      </w:r>
      <w:r w:rsidR="0058555C">
        <w:rPr>
          <w:lang w:val="kk-KZ"/>
        </w:rPr>
        <w:t>3</w:t>
      </w:r>
      <w:r w:rsidRPr="009144D3">
        <w:rPr>
          <w:lang w:val="kk-KZ"/>
        </w:rPr>
        <w:t xml:space="preserve"> </w:t>
      </w:r>
      <w:r>
        <w:rPr>
          <w:lang w:val="kk-KZ"/>
        </w:rPr>
        <w:t xml:space="preserve">сәбилер </w:t>
      </w:r>
      <w:r w:rsidRPr="009144D3">
        <w:rPr>
          <w:lang w:val="kk-KZ"/>
        </w:rPr>
        <w:t>бақшасы</w:t>
      </w:r>
      <w:r>
        <w:rPr>
          <w:lang w:val="kk-KZ"/>
        </w:rPr>
        <w:t>»</w:t>
      </w:r>
      <w:r w:rsidR="00487807" w:rsidRPr="009144D3">
        <w:rPr>
          <w:lang w:val="kk-KZ"/>
        </w:rPr>
        <w:t xml:space="preserve"> КМҚК </w:t>
      </w:r>
      <w:r w:rsidR="0058555C">
        <w:rPr>
          <w:lang w:val="kk-KZ"/>
        </w:rPr>
        <w:t>Вс. Иванов</w:t>
      </w:r>
      <w:r w:rsidRPr="009144D3">
        <w:rPr>
          <w:lang w:val="kk-KZ"/>
        </w:rPr>
        <w:t xml:space="preserve"> көшесі, </w:t>
      </w:r>
      <w:r w:rsidR="0058555C">
        <w:rPr>
          <w:lang w:val="kk-KZ"/>
        </w:rPr>
        <w:t>62</w:t>
      </w:r>
      <w:r w:rsidRPr="009144D3">
        <w:rPr>
          <w:lang w:val="kk-KZ"/>
        </w:rPr>
        <w:t xml:space="preserve"> жүзеге асырады</w:t>
      </w:r>
      <w:r w:rsidR="00D3649F" w:rsidRPr="009144D3">
        <w:rPr>
          <w:lang w:val="kk-KZ"/>
        </w:rPr>
        <w:t>.</w:t>
      </w:r>
    </w:p>
    <w:p w14:paraId="5371F8B0"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14:paraId="565E4C88"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14:paraId="7AAADA04"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14:paraId="077AB8C7"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14:paraId="0A0F5E5F"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14:paraId="0AA41F35"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14:paraId="554DECAD"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14:paraId="297D7A12"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14:paraId="4DC0DA7B"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14:paraId="7A8A87A2" w14:textId="77777777"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14:paraId="2F8241B9" w14:textId="77777777"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14:paraId="33201107" w14:textId="77777777"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14:paraId="703A0392" w14:textId="77777777" w:rsidR="001C64E9" w:rsidRPr="00D3649F" w:rsidRDefault="008C7E84" w:rsidP="00D3649F">
      <w:pPr>
        <w:pStyle w:val="a3"/>
        <w:spacing w:before="0" w:beforeAutospacing="0" w:after="0" w:afterAutospacing="0"/>
        <w:ind w:firstLine="709"/>
        <w:jc w:val="both"/>
      </w:pPr>
      <w:r w:rsidRPr="008C7E84">
        <w:rPr>
          <w:rStyle w:val="a4"/>
        </w:rPr>
        <w:t>Ақпаратты нақтылау үшін байланыс телефондары және электрондық мекенжайлары</w:t>
      </w:r>
      <w:r w:rsidR="001C64E9">
        <w:rPr>
          <w:rStyle w:val="a4"/>
        </w:rPr>
        <w:t>:</w:t>
      </w:r>
      <w:r w:rsidR="00D3649F" w:rsidRPr="00D3649F">
        <w:rPr>
          <w:rStyle w:val="a4"/>
        </w:rPr>
        <w:t xml:space="preserve"> </w:t>
      </w:r>
      <w:r w:rsidR="001C64E9">
        <w:t>8(7182</w:t>
      </w:r>
      <w:r w:rsidR="001C64E9" w:rsidRPr="00244DA8">
        <w:rPr>
          <w:rStyle w:val="a4"/>
          <w:b w:val="0"/>
          <w:bCs w:val="0"/>
        </w:rPr>
        <w:t>) </w:t>
      </w:r>
      <w:r w:rsidR="00244DA8" w:rsidRPr="00244DA8">
        <w:rPr>
          <w:rStyle w:val="a4"/>
          <w:b w:val="0"/>
          <w:bCs w:val="0"/>
          <w:lang w:val="kk-KZ"/>
        </w:rPr>
        <w:t>33</w:t>
      </w:r>
      <w:r w:rsidR="00D3649F" w:rsidRPr="00D3649F">
        <w:rPr>
          <w:rStyle w:val="a4"/>
          <w:b w:val="0"/>
        </w:rPr>
        <w:t>-</w:t>
      </w:r>
      <w:r w:rsidR="00244DA8">
        <w:rPr>
          <w:rStyle w:val="a4"/>
          <w:b w:val="0"/>
          <w:lang w:val="kk-KZ"/>
        </w:rPr>
        <w:t>61</w:t>
      </w:r>
      <w:r w:rsidR="00D3649F" w:rsidRPr="00D3649F">
        <w:rPr>
          <w:rStyle w:val="a4"/>
          <w:b w:val="0"/>
        </w:rPr>
        <w:t>-</w:t>
      </w:r>
      <w:r w:rsidR="00244DA8">
        <w:rPr>
          <w:rStyle w:val="a4"/>
          <w:b w:val="0"/>
          <w:lang w:val="kk-KZ"/>
        </w:rPr>
        <w:t>82</w:t>
      </w:r>
      <w:r w:rsidR="001C64E9">
        <w:t xml:space="preserve">; </w:t>
      </w:r>
      <w:r w:rsidR="001C64E9">
        <w:rPr>
          <w:rStyle w:val="a4"/>
        </w:rPr>
        <w:t>электрон</w:t>
      </w:r>
      <w:r>
        <w:rPr>
          <w:rStyle w:val="a4"/>
          <w:lang w:val="kk-KZ"/>
        </w:rPr>
        <w:t>ды адресі</w:t>
      </w:r>
      <w:r w:rsidR="001C64E9">
        <w:rPr>
          <w:rStyle w:val="a4"/>
        </w:rPr>
        <w:t> </w:t>
      </w:r>
      <w:hyperlink r:id="rId12" w:history="1">
        <w:r w:rsidR="00244DA8" w:rsidRPr="00683E4A">
          <w:rPr>
            <w:rStyle w:val="a5"/>
          </w:rPr>
          <w:t>87182505669@</w:t>
        </w:r>
        <w:r w:rsidR="00244DA8" w:rsidRPr="00683E4A">
          <w:rPr>
            <w:rStyle w:val="a5"/>
            <w:lang w:val="en-US"/>
          </w:rPr>
          <w:t>mail</w:t>
        </w:r>
        <w:r w:rsidR="00244DA8" w:rsidRPr="00683E4A">
          <w:rPr>
            <w:rStyle w:val="a5"/>
          </w:rPr>
          <w:t>.</w:t>
        </w:r>
        <w:r w:rsidR="00244DA8" w:rsidRPr="00683E4A">
          <w:rPr>
            <w:rStyle w:val="a5"/>
            <w:lang w:val="en-US"/>
          </w:rPr>
          <w:t>ru</w:t>
        </w:r>
      </w:hyperlink>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E9"/>
    <w:rsid w:val="00001383"/>
    <w:rsid w:val="000524B7"/>
    <w:rsid w:val="000B08CD"/>
    <w:rsid w:val="000C4DB4"/>
    <w:rsid w:val="00124F76"/>
    <w:rsid w:val="001C64E9"/>
    <w:rsid w:val="00244DA8"/>
    <w:rsid w:val="003B2574"/>
    <w:rsid w:val="003D06EF"/>
    <w:rsid w:val="00460AA6"/>
    <w:rsid w:val="00487807"/>
    <w:rsid w:val="0058192E"/>
    <w:rsid w:val="0058555C"/>
    <w:rsid w:val="005A0ADC"/>
    <w:rsid w:val="007F60A1"/>
    <w:rsid w:val="008C7E84"/>
    <w:rsid w:val="008F5548"/>
    <w:rsid w:val="009144D3"/>
    <w:rsid w:val="009D74B2"/>
    <w:rsid w:val="00A85619"/>
    <w:rsid w:val="00AA469B"/>
    <w:rsid w:val="00AA4D07"/>
    <w:rsid w:val="00AE54C5"/>
    <w:rsid w:val="00AF0D78"/>
    <w:rsid w:val="00D3649F"/>
    <w:rsid w:val="00D66E12"/>
    <w:rsid w:val="00E000CD"/>
    <w:rsid w:val="00F8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D7F7"/>
  <w15:docId w15:val="{A479D342-88CA-4DBF-886F-0194B490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3741">
      <w:bodyDiv w:val="1"/>
      <w:marLeft w:val="0"/>
      <w:marRight w:val="0"/>
      <w:marTop w:val="0"/>
      <w:marBottom w:val="0"/>
      <w:divBdr>
        <w:top w:val="none" w:sz="0" w:space="0" w:color="auto"/>
        <w:left w:val="none" w:sz="0" w:space="0" w:color="auto"/>
        <w:bottom w:val="none" w:sz="0" w:space="0" w:color="auto"/>
        <w:right w:val="none" w:sz="0" w:space="0" w:color="auto"/>
      </w:divBdr>
    </w:div>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804664055">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011221227">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12" Type="http://schemas.openxmlformats.org/officeDocument/2006/relationships/hyperlink" Target="mailto:87182505669@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hyperlink" Target="https://adilet.zan.kz/kaz/docs/Z970000151_" TargetMode="External"/><Relationship Id="rId5" Type="http://schemas.openxmlformats.org/officeDocument/2006/relationships/hyperlink" Target="mailto:87182505669@mail.ru" TargetMode="External"/><Relationship Id="rId10" Type="http://schemas.openxmlformats.org/officeDocument/2006/relationships/hyperlink" Target="https://adilet.zan.kz/kaz/docs/Z1500000410" TargetMode="Externa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1507</Words>
  <Characters>8594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2022-02-03T08:21:00Z</dcterms:created>
  <dcterms:modified xsi:type="dcterms:W3CDTF">2022-02-04T08:15:00Z</dcterms:modified>
</cp:coreProperties>
</file>