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3D5733">
        <w:rPr>
          <w:rStyle w:val="a4"/>
          <w:color w:val="000000"/>
          <w:sz w:val="28"/>
          <w:szCs w:val="28"/>
          <w:lang w:val="kk-KZ"/>
        </w:rPr>
        <w:t>орыс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2357F6">
        <w:rPr>
          <w:rStyle w:val="a4"/>
          <w:color w:val="000000"/>
          <w:sz w:val="28"/>
          <w:szCs w:val="28"/>
          <w:lang w:val="kk-KZ"/>
        </w:rPr>
        <w:t>, негізгі қызметкердің бала күтімі бойынша демалыс уақытына,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 xml:space="preserve">2022 жылғы 25 тамыз және  1-қыркүйек аралығында, </w:t>
      </w:r>
      <w:bookmarkStart w:id="0" w:name="_GoBack"/>
      <w:bookmarkEnd w:id="0"/>
      <w:r w:rsidR="003D5733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D5733"/>
    <w:rsid w:val="00504328"/>
    <w:rsid w:val="00BF3333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2022-01-19T05:19:00Z</dcterms:created>
  <dcterms:modified xsi:type="dcterms:W3CDTF">2022-08-25T03:28:00Z</dcterms:modified>
</cp:coreProperties>
</file>