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 xml:space="preserve">ра»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B531BC" w:rsidRDefault="0078379E" w:rsidP="00B53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  <w:r w:rsidR="00B531BC" w:rsidRPr="00B531BC">
        <w:rPr>
          <w:rFonts w:ascii="Times New Roman" w:hAnsi="Times New Roman" w:cs="Times New Roman"/>
          <w:sz w:val="28"/>
          <w:szCs w:val="28"/>
        </w:rPr>
        <w:t>)</w:t>
      </w:r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</w:t>
      </w:r>
      <w:r w:rsidR="00315B0F">
        <w:rPr>
          <w:rFonts w:ascii="Times New Roman" w:hAnsi="Times New Roman" w:cs="Times New Roman"/>
          <w:b/>
          <w:i/>
          <w:sz w:val="28"/>
          <w:szCs w:val="28"/>
        </w:rPr>
        <w:t xml:space="preserve">ет открытый конкурс на вакантную 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315B0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315B0F">
        <w:rPr>
          <w:rFonts w:ascii="Times New Roman" w:hAnsi="Times New Roman" w:cs="Times New Roman"/>
          <w:b/>
          <w:i/>
          <w:sz w:val="28"/>
          <w:szCs w:val="28"/>
          <w:lang w:val="kk-KZ"/>
        </w:rPr>
        <w:t>инструктора по плаванию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 xml:space="preserve">: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315B0F" w:rsidRPr="00B531BC" w:rsidRDefault="00315B0F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10.10.2022 г до 18.10.2022 г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="00315B0F">
        <w:rPr>
          <w:rFonts w:ascii="Times New Roman" w:hAnsi="Times New Roman" w:cs="Times New Roman"/>
          <w:sz w:val="28"/>
          <w:szCs w:val="28"/>
        </w:rPr>
        <w:t xml:space="preserve">: проводит занятия по плаванию в бассейне </w:t>
      </w:r>
      <w:r w:rsidRPr="00B531BC">
        <w:rPr>
          <w:rFonts w:ascii="Times New Roman" w:hAnsi="Times New Roman" w:cs="Times New Roman"/>
          <w:sz w:val="28"/>
          <w:szCs w:val="28"/>
        </w:rPr>
        <w:t>в соответствии с государственным общеобязательным стандартом до</w:t>
      </w:r>
      <w:r w:rsidR="00315B0F">
        <w:rPr>
          <w:rFonts w:ascii="Times New Roman" w:hAnsi="Times New Roman" w:cs="Times New Roman"/>
          <w:sz w:val="28"/>
          <w:szCs w:val="28"/>
        </w:rPr>
        <w:t>школьного воспитания и обучения</w:t>
      </w:r>
      <w:proofErr w:type="gramStart"/>
      <w:r w:rsidR="00315B0F">
        <w:rPr>
          <w:rFonts w:ascii="Times New Roman" w:hAnsi="Times New Roman" w:cs="Times New Roman"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проводит индивидуальную работу с детьм</w:t>
      </w:r>
      <w:r w:rsidR="00315B0F">
        <w:rPr>
          <w:rFonts w:ascii="Times New Roman" w:hAnsi="Times New Roman" w:cs="Times New Roman"/>
          <w:sz w:val="28"/>
          <w:szCs w:val="28"/>
        </w:rPr>
        <w:t>и, игры на воде.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Консультирует родителей и воспитателей по вопросам </w:t>
      </w:r>
      <w:r w:rsidR="00315B0F">
        <w:rPr>
          <w:rFonts w:ascii="Times New Roman" w:hAnsi="Times New Roman" w:cs="Times New Roman"/>
          <w:sz w:val="28"/>
          <w:szCs w:val="28"/>
        </w:rPr>
        <w:t>физического воспитания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B0F">
        <w:rPr>
          <w:rFonts w:ascii="Times New Roman" w:hAnsi="Times New Roman" w:cs="Times New Roman"/>
          <w:sz w:val="28"/>
          <w:szCs w:val="28"/>
          <w:lang w:val="kk-KZ"/>
        </w:rPr>
        <w:t>инструктора по плаванию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315B0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150 000 т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Pr="00B531B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315B0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180 000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="00C757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7574B">
        <w:rPr>
          <w:rFonts w:ascii="Times New Roman" w:hAnsi="Times New Roman" w:cs="Times New Roman"/>
          <w:sz w:val="28"/>
          <w:szCs w:val="28"/>
        </w:rPr>
        <w:t>К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315B0F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315B0F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0C1" w:rsidRDefault="008800C1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0C1" w:rsidRDefault="008800C1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0C1" w:rsidRDefault="008800C1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0C1" w:rsidRDefault="008800C1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0C1" w:rsidRPr="00B531BC" w:rsidRDefault="008800C1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lastRenderedPageBreak/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Оценочныйлисткандидатанавакантнуюиливременновакантнуюдолжность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410633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410633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106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</w:rPr>
      </w:pPr>
      <w:r w:rsidRPr="00B531BC">
        <w:rPr>
          <w:sz w:val="20"/>
        </w:rPr>
        <w:t>первых</w:t>
      </w:r>
      <w:r w:rsidRPr="00B531BC">
        <w:rPr>
          <w:spacing w:val="-2"/>
          <w:sz w:val="20"/>
        </w:rPr>
        <w:t>руководителей</w:t>
      </w:r>
      <w:r w:rsidRPr="00B531BC">
        <w:rPr>
          <w:sz w:val="20"/>
        </w:rPr>
        <w:t>ипедагогов</w:t>
      </w:r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410633" w:rsidP="00B531BC">
      <w:pPr>
        <w:spacing w:before="75"/>
        <w:ind w:right="557"/>
        <w:rPr>
          <w:sz w:val="20"/>
        </w:rPr>
      </w:pPr>
      <w:r w:rsidRPr="00410633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410633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410633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4106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410633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410633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410633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410633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410633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410633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2A2559"/>
    <w:rsid w:val="00315B0F"/>
    <w:rsid w:val="00410633"/>
    <w:rsid w:val="005A0474"/>
    <w:rsid w:val="0078379E"/>
    <w:rsid w:val="00864AC3"/>
    <w:rsid w:val="008800C1"/>
    <w:rsid w:val="00B531BC"/>
    <w:rsid w:val="00C37D06"/>
    <w:rsid w:val="00C7574B"/>
    <w:rsid w:val="00CD4587"/>
    <w:rsid w:val="00D2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2019</cp:lastModifiedBy>
  <cp:revision>7</cp:revision>
  <dcterms:created xsi:type="dcterms:W3CDTF">2022-01-20T03:41:00Z</dcterms:created>
  <dcterms:modified xsi:type="dcterms:W3CDTF">2022-10-10T06:38:00Z</dcterms:modified>
</cp:coreProperties>
</file>