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594E8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333"/>
        <w:gridCol w:w="2124"/>
        <w:gridCol w:w="2366"/>
        <w:gridCol w:w="5314"/>
      </w:tblGrid>
      <w:tr w:rsidR="002E7E51" w:rsidRPr="00F85594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F85594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594E84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Хореограф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F85594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-қосымша білім беру саласында оқушылардың түрлі шығармашылық іс-әрекетін ұймдастырады және қамтамасыз етеді.</w:t>
            </w:r>
          </w:p>
          <w:p w:rsid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Үйірмелерде, секцияларда, студияларда, клуб және басқа да балалар ұйымдарында білім алушылардың құрамын жасақтап, оны оқыту уақытында сақтап қалуға шаралар қабылдайды.</w:t>
            </w:r>
          </w:p>
          <w:p w:rsidR="00594E84" w:rsidRPr="00594E84" w:rsidRDefault="00594E84" w:rsidP="00B8490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B84902">
              <w:rPr>
                <w:rFonts w:ascii="Arial" w:hAnsi="Arial" w:cs="Arial"/>
                <w:sz w:val="21"/>
                <w:szCs w:val="21"/>
                <w:lang w:val="kk-KZ"/>
              </w:rPr>
              <w:t>білім алушыларға, тәрбиеленушілерге қосымша білім берудің оқу бағдарламаларын әзірлеуге және жүзеге асыруға қатысады, сабақтардың бағдарламасы мен жоспарын құрады, оны жүзеге асыруды қамтамасыз етеді.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594E84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A65CFD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F85594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F85594" w:rsidP="007A680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31.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.-08.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1.2022</w:t>
            </w:r>
          </w:p>
        </w:tc>
      </w:tr>
      <w:tr w:rsidR="002E7E51" w:rsidRPr="00F85594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 (идентификация үшін);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әрі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F8559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8559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3018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60B4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839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4E8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540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5DE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A680B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4B88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4902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594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DBE8-296C-45E7-8812-B2499D12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2022-02-21T04:12:00Z</cp:lastPrinted>
  <dcterms:created xsi:type="dcterms:W3CDTF">2022-10-31T06:31:00Z</dcterms:created>
  <dcterms:modified xsi:type="dcterms:W3CDTF">2022-10-31T06:56:00Z</dcterms:modified>
</cp:coreProperties>
</file>