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7872" w14:textId="d8c7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қызметіне қойылатын біліктілік талаптарын және оларға сәйкестікті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Республикасының Білім және ғылым министрінің 2015 жылғы 17 маусымдағы № 391 бұйрығы. Қазақстан Республикасының Әділет министрлігінде 2015 жылы 22 шілдеде № 11716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Тақырыбы жаңа редакцияда көзделген - ҚР Ғылым және жоғары білім министрінің м.а. 24.11.2022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12-1) тармақшасына, "Рұқсаттар және хабарламалар туралы" 2014 жылғы 16 мамырдағы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тармақшасына сәйкес</w:t>
      </w:r>
      <w:r>
        <w:rPr>
          <w:rFonts w:ascii="Times New Roman"/>
          <w:b/>
          <w:i w:val="false"/>
          <w:color w:val="000000"/>
          <w:sz w:val="28"/>
        </w:rPr>
        <w:t xml:space="preserve">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м.а. 11.03.2016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Ғылым және жоғары білім министрінің м.а. 24.11.2022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білім беру қызметіне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 Нюсупов)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 соң ресми жариялауды;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Т.О. Балықбаевқа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 Ә.Ө. Исекешев </w:t>
      </w:r>
    </w:p>
    <w:p>
      <w:pPr>
        <w:spacing w:after="0"/>
        <w:ind w:left="0"/>
        <w:jc w:val="both"/>
      </w:pPr>
      <w:r>
        <w:rPr>
          <w:rFonts w:ascii="Times New Roman"/>
          <w:b w:val="false"/>
          <w:i w:val="false"/>
          <w:color w:val="000000"/>
          <w:sz w:val="28"/>
        </w:rPr>
        <w:t>
      2015 жылғы 2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___________________ М.Ә. Құсайынов </w:t>
      </w:r>
    </w:p>
    <w:p>
      <w:pPr>
        <w:spacing w:after="0"/>
        <w:ind w:left="0"/>
        <w:jc w:val="both"/>
      </w:pPr>
      <w:r>
        <w:rPr>
          <w:rFonts w:ascii="Times New Roman"/>
          <w:b w:val="false"/>
          <w:i w:val="false"/>
          <w:color w:val="000000"/>
          <w:sz w:val="28"/>
        </w:rPr>
        <w:t>
      2015 жылғы 30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17 маусымдағы</w:t>
            </w:r>
            <w:r>
              <w:br/>
            </w:r>
            <w:r>
              <w:rPr>
                <w:rFonts w:ascii="Times New Roman"/>
                <w:b w:val="false"/>
                <w:i w:val="false"/>
                <w:color w:val="000000"/>
                <w:sz w:val="20"/>
              </w:rPr>
              <w:t>№ 391 бұйрығымен бекітілген</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Тізбе жаңа редакцияда көзделген - ҚР Ғылым және жоғары білім министрінің м.а. 24.11.2022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Білім беру қызметіне қойылатын біліктілік талаптары және оларға сәйкестікті растайтын құжаттар тізбесі</w:t>
      </w:r>
    </w:p>
    <w:p>
      <w:pPr>
        <w:spacing w:after="0"/>
        <w:ind w:left="0"/>
        <w:jc w:val="both"/>
      </w:pPr>
      <w:r>
        <w:rPr>
          <w:rFonts w:ascii="Times New Roman"/>
          <w:b w:val="false"/>
          <w:i w:val="false"/>
          <w:color w:val="ff0000"/>
          <w:sz w:val="28"/>
        </w:rPr>
        <w:t xml:space="preserve">
      Ескерту. Тізбе жаңа редакцияда – ҚР Білім және ғылым министрінің м.а. 14.07.2021 </w:t>
      </w:r>
      <w:r>
        <w:rPr>
          <w:rFonts w:ascii="Times New Roman"/>
          <w:b w:val="false"/>
          <w:i w:val="false"/>
          <w:color w:val="ff0000"/>
          <w:sz w:val="28"/>
        </w:rPr>
        <w:t>№ 339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қойылатын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жұмыс жоспарларының үлгілік оқу жоспарларына және Қазақстан Республикасы Білім және ғылым министрінің 2018 жылғы 31 қазандағы № 604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17669 болып тіркелген) (бұдан әрі – № 604 бұйрық) бекітілген Бастауыш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жоспарының пәндеріне сәйкес тиісті бейіндері бойынша педагогикалық білімі бар педагогтердің болуы.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бастауыш білім беру деңгейіндегі педагогтердің жалпы санынан үлесі жалпы білім беретін мектептер, мектеп-гимназиялар, мектеп-лицейлер үшін кемінде 25 %;</w:t>
            </w:r>
          </w:p>
          <w:p>
            <w:pPr>
              <w:spacing w:after="20"/>
              <w:ind w:left="20"/>
              <w:jc w:val="both"/>
            </w:pPr>
            <w:r>
              <w:rPr>
                <w:rFonts w:ascii="Times New Roman"/>
                <w:b w:val="false"/>
                <w:i w:val="false"/>
                <w:color w:val="000000"/>
                <w:sz w:val="20"/>
              </w:rPr>
              <w:t>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бастауыш білім беру деңгейіндегі педагогтердің жалпы санынан үлесі гимназиялар үшін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2016 жылғы 22 қаңтардағы № 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13272 болып тіркелген) (бұдан әрі – № 70 бұйрық) бекітілген нормаларға сәйкес оқу және көркем әдебиет кітапханалық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көркем әдебиет қорының болуы туралы мәліметтер (осы біліктілік талаптарына 2-қосымшаға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ұйымдарымен медициналық қызмет көрсетуге лицензия немесе шарт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туралы мәлімет, оның ішінде медициналық пункттің және медициналық қызметке берілген лицензияның болуы туралы мәлімет (осы біліктілік талаптарына 3-ші қосымшаға сәйкес нысан бойынша).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2017 жылғы 17 ақпандағы № 71 қаулысының 16 бабының </w:t>
            </w:r>
            <w:r>
              <w:rPr>
                <w:rFonts w:ascii="Times New Roman"/>
                <w:b w:val="false"/>
                <w:i w:val="false"/>
                <w:color w:val="000000"/>
                <w:sz w:val="20"/>
              </w:rPr>
              <w:t>132-1) тармақшасына</w:t>
            </w:r>
            <w:r>
              <w:rPr>
                <w:rFonts w:ascii="Times New Roman"/>
                <w:b w:val="false"/>
                <w:i w:val="false"/>
                <w:color w:val="000000"/>
                <w:sz w:val="20"/>
              </w:rPr>
              <w:t xml:space="preserve"> сәйкес бекітілген (бұдан әрі – № 71 қаулы) халықтың санитариялық-эпидемиологиялық салауаттылығы саласындағы уәкілетті органның санитариялық-эпидемиологиялық қорытындысы немесе білім алушыларды тамақпен қамтамасыз етуге арналған шарт негізінде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келетін тамақтандыру объектісінің болуы туралы мәліметтер (осы біліктілік талаптарына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не шаруашылық жүргізу немесе жедел басқару не сенімгерлік басқару құқығында тиесілі материалдық активтердің болуы немесе № 71 қаулыға сәйкес бекітілген санитариялық нормаларға және Қазақстан Республикасы Ішкі істер министрінің 2017 жылғы 23 маусымдағы № 439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15501 болып тіркелген) (бұдан әрі – № 439 бұйрық) бекітілген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 Шаруашылық жүргізу немесе жедел басқару немесе сенімді басқару құқығын растайтын құжаттардың немесе ғимаратты жалдау шартының көшірмелері; санитариялық-эпидемиологиялық қорытындының/актінің көшірмесі;</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актінің/хаттың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2020 жылғы 2 наурыздағы № 79 бұйрығымен (бұдан әрі – № 79 бұйрық) бекітілген Білім беру ұйымдарындағы пайдаланылатын бағдарламалық-аппараттық кешенге және қолданбалы бағдарламалық қамтамасыз етуге қойылатын ең төменгі талаптарға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 № 604 бұйрыққа және Қазақстан Республикасы Білім және ғылым министрінің 2018 жылғы 30 қазандағы № 595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17657 болып тіркелген) (бұдан әрі – 595 бұйрық) бекітілген Тиісті үлгідегі білім беру ұйымдары қызметінің үлгілік қағидаларына сәйкес оқу кабинеттерімен, спорт залдарымен жабдықталуы;</w:t>
            </w:r>
          </w:p>
          <w:p>
            <w:pPr>
              <w:spacing w:after="20"/>
              <w:ind w:left="20"/>
              <w:jc w:val="both"/>
            </w:pPr>
            <w:r>
              <w:rPr>
                <w:rFonts w:ascii="Times New Roman"/>
                <w:b w:val="false"/>
                <w:i w:val="false"/>
                <w:color w:val="000000"/>
                <w:sz w:val="20"/>
              </w:rPr>
              <w:t>
- edu. kz аймағында үшінші деңгейдегі домендік атаудың болуы;</w:t>
            </w:r>
          </w:p>
          <w:p>
            <w:pPr>
              <w:spacing w:after="20"/>
              <w:ind w:left="20"/>
              <w:jc w:val="both"/>
            </w:pPr>
            <w:r>
              <w:rPr>
                <w:rFonts w:ascii="Times New Roman"/>
                <w:b w:val="false"/>
                <w:i w:val="false"/>
                <w:color w:val="000000"/>
                <w:sz w:val="20"/>
              </w:rPr>
              <w:t xml:space="preserve">
- № 70 </w:t>
            </w:r>
            <w:r>
              <w:rPr>
                <w:rFonts w:ascii="Times New Roman"/>
                <w:b w:val="false"/>
                <w:i w:val="false"/>
                <w:color w:val="000000"/>
                <w:sz w:val="20"/>
              </w:rPr>
              <w:t>бұйрықпен</w:t>
            </w:r>
            <w:r>
              <w:rPr>
                <w:rFonts w:ascii="Times New Roman"/>
                <w:b w:val="false"/>
                <w:i w:val="false"/>
                <w:color w:val="000000"/>
                <w:sz w:val="20"/>
              </w:rPr>
              <w:t xml:space="preserve"> бекітілген жабдықтар мен жиһаздардың, жеке пайдалану үшін жабдықталған шкафтардың болуы;</w:t>
            </w:r>
          </w:p>
          <w:p>
            <w:pPr>
              <w:spacing w:after="20"/>
              <w:ind w:left="20"/>
              <w:jc w:val="both"/>
            </w:pPr>
            <w:r>
              <w:rPr>
                <w:rFonts w:ascii="Times New Roman"/>
                <w:b w:val="false"/>
                <w:i w:val="false"/>
                <w:color w:val="000000"/>
                <w:sz w:val="20"/>
              </w:rPr>
              <w:t xml:space="preserve">
– ғимаратта № 71 </w:t>
            </w:r>
            <w:r>
              <w:rPr>
                <w:rFonts w:ascii="Times New Roman"/>
                <w:b w:val="false"/>
                <w:i w:val="false"/>
                <w:color w:val="000000"/>
                <w:sz w:val="20"/>
              </w:rPr>
              <w:t>қаулыға</w:t>
            </w:r>
            <w:r>
              <w:rPr>
                <w:rFonts w:ascii="Times New Roman"/>
                <w:b w:val="false"/>
                <w:i w:val="false"/>
                <w:color w:val="000000"/>
                <w:sz w:val="20"/>
              </w:rPr>
              <w:t xml:space="preserve"> сәйкес санитариялық нормаларға сәйкес санитариялық тораптардың (унитаздар, қолжуғыш раковиналар) болуы.</w:t>
            </w:r>
          </w:p>
          <w:p>
            <w:pPr>
              <w:spacing w:after="20"/>
              <w:ind w:left="20"/>
              <w:jc w:val="both"/>
            </w:pPr>
            <w:r>
              <w:rPr>
                <w:rFonts w:ascii="Times New Roman"/>
                <w:b w:val="false"/>
                <w:i w:val="false"/>
                <w:color w:val="000000"/>
                <w:sz w:val="20"/>
              </w:rPr>
              <w:t xml:space="preserve">
Мемлекеттік білім беру ұйымдары үшін Қазақстан Республикасы Білім және ғылым министрінің 2019 жылғы 23 қаңтардағы № 32 және Ішкі істер министрінің 2019 жылғы 23 қаңтардағы № 49 </w:t>
            </w:r>
            <w:r>
              <w:rPr>
                <w:rFonts w:ascii="Times New Roman"/>
                <w:b w:val="false"/>
                <w:i w:val="false"/>
                <w:color w:val="000000"/>
                <w:sz w:val="20"/>
              </w:rPr>
              <w:t>бұйрықтарымен</w:t>
            </w:r>
            <w:r>
              <w:rPr>
                <w:rFonts w:ascii="Times New Roman"/>
                <w:b w:val="false"/>
                <w:i w:val="false"/>
                <w:color w:val="000000"/>
                <w:sz w:val="20"/>
              </w:rPr>
              <w:t xml:space="preserve"> (Нормативтік құқықтық актілерді мемлекеттік тіркеу тізілімінде № 18239 болып тіркелген) бекітілген бірлескен бұйрыққа (бұдан әрі – № 32 және № 49 бұйрықтар)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болуы туралы мәліметтер, мемлекеттік білім беру ұйымдары үшін білім беру ұйымдарының үй-жайларында және аумағында бейнекамералардың болуы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жүйесінің мекемелерінде орналастырылған білім беру ұйымдарына қолданылмайды. Жаңадан құрылған білім беру ұйымдарында жеке пайдалануға арналған жабдықталған шкафтар саны болжамды жиынтық бойынша анықталады, жұмыс істеп тұрған білім беру ұйымдарында контингент бойынша анықталады.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2012 жылғы 27 желтоқсандағы № 570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8369 болып тіркелген) (бұдан әрі – № 570 бұйрық) бекітілген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адамдар үшін жағдай жасау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қарама-қарсы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жағдай туралы мәлімет (осы біліктілік талаптарына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және № 604 бұйрықпен бекітілген Негізгі орта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w:t>
            </w:r>
          </w:p>
          <w:p>
            <w:pPr>
              <w:spacing w:after="20"/>
              <w:ind w:left="20"/>
              <w:jc w:val="both"/>
            </w:pPr>
            <w:r>
              <w:rPr>
                <w:rFonts w:ascii="Times New Roman"/>
                <w:b w:val="false"/>
                <w:i w:val="false"/>
                <w:color w:val="000000"/>
                <w:sz w:val="20"/>
              </w:rPr>
              <w:t>
Жалпы білім беретін мектептер, мектеп-гимназиялар, мектеп-лицейлер үшін негізгі орта білім беру деңгейіндегі педагогтердің жалпы санынан негізгі жұмыс орны лицензиат болып табылатын жоғары және бірінші санаттағы педагогтердің, педагог-сарапшылардың, педагог-зерттеушілердің, педагог-шеберлердің үлесі кемінде 35 %; лицей үшін 40 %-дан кем емес, оның ішінде жаратылыстану-математикалық бағыттағы педагогтердің үлесі 30 %-дан кем емес;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 бұйрықпен бекітілген нормаларға сәйкес оқу және көркем әдебиеттің кітапханалық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көркем әдебиет қорының болуы туралы мәліметтер (осы біліктілік талаптарына 2-қосымшаға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үшін денсаулық сақтау ұйымдарымен лицензия немесе шарт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туралы, оның ішінде медициналық пунктінің және медициналық қызметке лицензияның болуы туралы мәліметтер (осы біліктілік талаптарына 3-қосымшаға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салауаттылығы саласындағы уәкілетті органның санитариялық-эпидемиологиялық қорытындысы немесе № 71 </w:t>
            </w:r>
            <w:r>
              <w:rPr>
                <w:rFonts w:ascii="Times New Roman"/>
                <w:b w:val="false"/>
                <w:i w:val="false"/>
                <w:color w:val="000000"/>
                <w:sz w:val="20"/>
              </w:rPr>
              <w:t>қаулыға</w:t>
            </w:r>
            <w:r>
              <w:rPr>
                <w:rFonts w:ascii="Times New Roman"/>
                <w:b w:val="false"/>
                <w:i w:val="false"/>
                <w:color w:val="000000"/>
                <w:sz w:val="20"/>
              </w:rPr>
              <w:t xml:space="preserve"> сәйкес бекітілген білім алушыларды тамақпен қамтамасыз етуге арналған шарт негізінде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келетін тамақтандыру объектісінің болуы туралы мәліметтер (осы біліктілік талаптарына 4-қосымшаға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тамақпен қамтамасыз ету шартының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не сенімгерлік басқару құқығында тиесілі материалдық активтердің болуы немесе № 71 қаулымен бекітілген санитариялық нормаларға және № 439 бұйрықпен бекітілген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 Шаруашылық жүргізу немесе жедел басқару немесе сенімді басқару құқығын растайтын құжаттардың немесе ғимаратты жалдау шартының көшірмелері; санитариялық-эпидемиологиялық қорытындының/актінің көшірмесі;</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актінің/хаттың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 бұйрықпен бекітілген білім беру ұйымдарындағы пайдаланылатын бағдарламалық-аппараттық кешенге және қолданбалы бағдарламалық қамтамасыз етуге қойылатын ең төменгі талаптарға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 № 604 және № 595 бұйрықтарға сәйкес пәндік кабинеттермен, зертханалармен, спорт залдарымен жабдықталуы;</w:t>
            </w:r>
          </w:p>
          <w:p>
            <w:pPr>
              <w:spacing w:after="20"/>
              <w:ind w:left="20"/>
              <w:jc w:val="both"/>
            </w:pPr>
            <w:r>
              <w:rPr>
                <w:rFonts w:ascii="Times New Roman"/>
                <w:b w:val="false"/>
                <w:i w:val="false"/>
                <w:color w:val="000000"/>
                <w:sz w:val="20"/>
              </w:rPr>
              <w:t>
- edu. kz аймағында үшінші деңгейдегі домендік атаудың болуы;</w:t>
            </w:r>
          </w:p>
          <w:p>
            <w:pPr>
              <w:spacing w:after="20"/>
              <w:ind w:left="20"/>
              <w:jc w:val="both"/>
            </w:pPr>
            <w:r>
              <w:rPr>
                <w:rFonts w:ascii="Times New Roman"/>
                <w:b w:val="false"/>
                <w:i w:val="false"/>
                <w:color w:val="000000"/>
                <w:sz w:val="20"/>
              </w:rPr>
              <w:t>
- № 70 бұйрықпен бекітілген жабдықтар мен жиһаздардың болуы;</w:t>
            </w:r>
          </w:p>
          <w:p>
            <w:pPr>
              <w:spacing w:after="20"/>
              <w:ind w:left="20"/>
              <w:jc w:val="both"/>
            </w:pPr>
            <w:r>
              <w:rPr>
                <w:rFonts w:ascii="Times New Roman"/>
                <w:b w:val="false"/>
                <w:i w:val="false"/>
                <w:color w:val="000000"/>
                <w:sz w:val="20"/>
              </w:rPr>
              <w:t>
– ғимаратта № 71 қаулыға сәйкес санитариялық тораптардың (унитаздар, қол жуғыштар) болуы.</w:t>
            </w:r>
          </w:p>
          <w:p>
            <w:pPr>
              <w:spacing w:after="20"/>
              <w:ind w:left="20"/>
              <w:jc w:val="both"/>
            </w:pPr>
            <w:r>
              <w:rPr>
                <w:rFonts w:ascii="Times New Roman"/>
                <w:b w:val="false"/>
                <w:i w:val="false"/>
                <w:color w:val="000000"/>
                <w:sz w:val="20"/>
              </w:rPr>
              <w:t>
Мемлекеттік білім беру ұйымдары үшін № 32 және № 49 бұйрықтарға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компьютерлердің, оқу зертханаларының, оқу пәндері кабинеттерінің және техникалық оқыту құралдарының болуы туралы мәліметтер, мемлекеттік білім беру ұйымдары үшін білім беру ұйымдарының үй-жайларында және аумағында бейнекамералардың болуы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570 бұйрықпен бекітілген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 туралы мәлімет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адамдар үшін жағдай жасау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қарама-қарсы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жағдай туралы мәлімет (осы біліктілік талаптарына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және № 604 бұйрықпен бекітілген Жалпы орта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 Жалпы білім беретін мектептер, мектеп-гимназиялар, мектеп-лицейлер үшін жалпы орта білім беру деңгейіндегі педагогтердің жалпы санынан негізгі жұмыс орны лицензиат болып табылатын жоғары және бірінші санаттағы педагогтердің, педагог-сарапшылардың, педагог-зерттеушілердің, педагог-шеберлердің үлесі кемінде 35 %; лицей үшін 40 %-дан кем емес, оның ішінде жаратылыстану-математикалық бағыттағы педагогтердің үлесі 30 %-дан кем емес;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 бұйрықпен бекітілген нормаларға сәйкес оқу және көркем әдебиеттің кітапханалық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көркем әдебиеттің кітапханалық қорының туралы мәліметтер (осы біліктілік талаптарына 2-қосымшаға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үшін денсаулық сақтау ұйымдарымен лицензия немесе шарт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туралы, оның ішінде медициналық пунктінің және медициналық қызметке лицензияның болуы туралы мәліметтер (осы біліктілік талаптарына 3-қосымшаға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уәкілетті органның санитариялық-эпидемиологиялық қорытындысы немесе № 71 қаулыға сәйкес бекітілген білім алушыларды тамақпен қамтамасыз етуге арналған шарт негізінде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келетін тамақтандыру объектісінің болуы туралы мәліметтер (осы біліктілік талаптарына 4-қосымшаға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тамақпен қамтамасыз ету туралы шарттың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не сенімгерлік басқару құқығында тиесілі материалдық активтердің болуы немесе № 71 қаулымен бекітілген санитариялық нормаларға және № 439 бұйрықпен бекітілген өрт қауіпсіздігі талаптарына сәйкес келетін оқу үй-жайларымен білім беру қызметтерінің сапасын қамтамасыз ететін, кемінде 10 жыл қолданылу мерзімімен материалдық активтерді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 Шаруашылық жүргізу немесе жедел басқару немесе сенімді басқару құқығын растайтын құжаттардың немесе ғимаратты жалдау шартының көшірмелері; санитариялық-эпидемиологиялық қорытындының/актінің көшірмесі;</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актінің/хаттың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 бұйрықпен бекітілген білім беру ұйымдарындағы пайдаланылатын бағдарламалық-аппараттық кешенге және қолданбалы бағдарламалық қамтамасыз етуге қойылатын ең төменгі талаптарға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 № 604 және № 595 бұйрықтарға сәйкес пәндік кабинеттермен, зертханалармен, спорт залдарымен жабдықталуы;</w:t>
            </w:r>
          </w:p>
          <w:p>
            <w:pPr>
              <w:spacing w:after="20"/>
              <w:ind w:left="20"/>
              <w:jc w:val="both"/>
            </w:pPr>
            <w:r>
              <w:rPr>
                <w:rFonts w:ascii="Times New Roman"/>
                <w:b w:val="false"/>
                <w:i w:val="false"/>
                <w:color w:val="000000"/>
                <w:sz w:val="20"/>
              </w:rPr>
              <w:t>
- edu. kz аймағында үшінші деңгейдегі домендік атаудың болуы;</w:t>
            </w:r>
          </w:p>
          <w:p>
            <w:pPr>
              <w:spacing w:after="20"/>
              <w:ind w:left="20"/>
              <w:jc w:val="both"/>
            </w:pPr>
            <w:r>
              <w:rPr>
                <w:rFonts w:ascii="Times New Roman"/>
                <w:b w:val="false"/>
                <w:i w:val="false"/>
                <w:color w:val="000000"/>
                <w:sz w:val="20"/>
              </w:rPr>
              <w:t>
- № 70 бұйрықпен бекітілген жабдықтар мен жиһаздардың болуы;</w:t>
            </w:r>
          </w:p>
          <w:p>
            <w:pPr>
              <w:spacing w:after="20"/>
              <w:ind w:left="20"/>
              <w:jc w:val="both"/>
            </w:pPr>
            <w:r>
              <w:rPr>
                <w:rFonts w:ascii="Times New Roman"/>
                <w:b w:val="false"/>
                <w:i w:val="false"/>
                <w:color w:val="000000"/>
                <w:sz w:val="20"/>
              </w:rPr>
              <w:t>
– ғимаратта № 71 қаулыға сәйкес санитариялық тораптардың (унитаздар, қол жуғыштар) болуы.</w:t>
            </w:r>
          </w:p>
          <w:p>
            <w:pPr>
              <w:spacing w:after="20"/>
              <w:ind w:left="20"/>
              <w:jc w:val="both"/>
            </w:pPr>
            <w:r>
              <w:rPr>
                <w:rFonts w:ascii="Times New Roman"/>
                <w:b w:val="false"/>
                <w:i w:val="false"/>
                <w:color w:val="000000"/>
                <w:sz w:val="20"/>
              </w:rPr>
              <w:t>
Мемлекеттік білім беру ұйымдары үшін № 32 және № 49 бұйрықтарға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компьютерлердің, оқу зертханаларының, оқу пәндері кабинеттерінің және техникалық оқыту құралдарының болуы туралы мәліметтер, мемлекеттік білім беру ұйымдары үшін білім беру ұйымдарының үй-жайларында және аумағында бейнекамералардың болуы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жүйесінің мекемелерінде орналастырылған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570 бұйрықпен бекітілген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 туралы мәлімет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адамдар үшін жағдай жасау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қарама-қарсы бояумен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жағдай туралы мәлімет (осы біліктілік талаптарына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және кәсіптік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біліктіліктері бойынша оқу жұмыс жоспарларының № 604 бұйрықпен бекітілген Техникалық және кәсіптік білім берудің мемлекеттік жалпыға міндетті стандартына сәйкестігі;</w:t>
            </w:r>
          </w:p>
          <w:p>
            <w:pPr>
              <w:spacing w:after="20"/>
              <w:ind w:left="20"/>
              <w:jc w:val="both"/>
            </w:pPr>
            <w:r>
              <w:rPr>
                <w:rFonts w:ascii="Times New Roman"/>
                <w:b w:val="false"/>
                <w:i w:val="false"/>
                <w:color w:val="000000"/>
                <w:sz w:val="20"/>
              </w:rPr>
              <w:t xml:space="preserve">
медициналық және фармацевтикалық мамандықтар үшін "Халық денсаулығы және денсаулық сақтау жүйесі туралы" Кодекстің (бұдан әрі – Кодекс) 221-бабының </w:t>
            </w:r>
            <w:r>
              <w:rPr>
                <w:rFonts w:ascii="Times New Roman"/>
                <w:b w:val="false"/>
                <w:i w:val="false"/>
                <w:color w:val="000000"/>
                <w:sz w:val="20"/>
              </w:rPr>
              <w:t>2-тармағына</w:t>
            </w:r>
            <w:r>
              <w:rPr>
                <w:rFonts w:ascii="Times New Roman"/>
                <w:b w:val="false"/>
                <w:i w:val="false"/>
                <w:color w:val="000000"/>
                <w:sz w:val="20"/>
              </w:rPr>
              <w:t xml:space="preserve"> сәйкес Техникалық және кәсіптік білім берудің мемлекеттік жалпыға міндетті стандартына, үлгілік оқу жоспарларына (бар болса), кәсіби стандартқа (бар болса) (қазақ және орыс тілдерінде) сәйкестігі.</w:t>
            </w:r>
          </w:p>
          <w:p>
            <w:pPr>
              <w:spacing w:after="20"/>
              <w:ind w:left="20"/>
              <w:jc w:val="both"/>
            </w:pPr>
            <w:r>
              <w:rPr>
                <w:rFonts w:ascii="Times New Roman"/>
                <w:b w:val="false"/>
                <w:i w:val="false"/>
                <w:color w:val="000000"/>
                <w:sz w:val="20"/>
              </w:rPr>
              <w:t>
Білім беру саласында мамандар даярлау үшін:</w:t>
            </w:r>
          </w:p>
          <w:p>
            <w:pPr>
              <w:spacing w:after="20"/>
              <w:ind w:left="20"/>
              <w:jc w:val="both"/>
            </w:pPr>
            <w:r>
              <w:rPr>
                <w:rFonts w:ascii="Times New Roman"/>
                <w:b w:val="false"/>
                <w:i w:val="false"/>
                <w:color w:val="000000"/>
                <w:sz w:val="20"/>
              </w:rPr>
              <w:t>
- дайындалатын мамандық біліктіліктері бойынша оқу жұмыс жоспарларының № 604 бұйрықпен бекітілген Техникалық және кәсіптік білім берудің мемлекеттік жалпыға міндетті стандартына, салалық біліктілік шеңберіне, "Педагог" кәсіби стандартына, № 604 бұйрықпен бекітілген Мектепке дейінгі тәрбие мен оқытудың және/немесе бастауыш, негізгі орта, жалпы орта білім берудің мемлекеттік жалпыға міндетті стандарттарын ескере отырып үлгілік оқу жоспарларына (бар болса) (қазақ және орыс тілдерінде)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беру және діни пәндерді қамтитын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 бұйрықпен бекітілген техникалық және кәсіптік білім берудің мемлекеттік жалпыға міндетті стандартына және (немесе) Кодекстің 221 бабының 2 тармағына сәйкес денсаулық сақтау саласындағы техникалық және кәсіптік білім берудің мемлекеттік жалпыға міндетті стандартына, үлгілік оқу жоспарына (бар болса), салалық біліктілік шеңберіне, кәсіптік стандартқа (бар болса) білім беру ұйымының жұмыс берушілермен келісілген тиісті мамандықтың "Педагог" кәсіби стандартына сәйкес оқытудың толық кезеңіне әзірленген қазақ және орыс тілдерінде дайындалатын мамандықтар біліктіліктері бойынша оқу жұмыс жоспарының көшірмелері. Толық оқу кезеңіне әзірленген қазақ және орыс тілдеріндегі мамандық бойынша білім беру бағдарламасының көшірмелері және</w:t>
            </w:r>
          </w:p>
          <w:p>
            <w:pPr>
              <w:spacing w:after="20"/>
              <w:ind w:left="20"/>
              <w:jc w:val="both"/>
            </w:pPr>
            <w:r>
              <w:rPr>
                <w:rFonts w:ascii="Times New Roman"/>
                <w:b w:val="false"/>
                <w:i w:val="false"/>
                <w:color w:val="000000"/>
                <w:sz w:val="20"/>
              </w:rPr>
              <w:t>
Діни қызмет саласындағы уәкілетті органның қорытынды хатының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 604 бұйрықпен бекітілген және (немесе) Кодекстің 221 бабының 2 тармағына сәйкес денсаулық сақтау саласындағы техникалық және кәсіптік білім берудің мемлекеттік жалпыға міндетті стандартына сәйкестігі туралы біліктілік талабы Қазақстан Республикасы Білім және ғылым министрінің 2018 жылғы 26 маусымдағы № 305 (бұдан әрі – 305) бұйрығымен бекітілген эксперимент режимінде іске асырылатын бағдарламаларға мәлімделген жағдайлар бойынша, сондай-ақ қылмыстық-атқару (пенитенциарлық) жүйесі мекемелерінің жанында орналасқан білім беру ұйымдарында адамдарды оқыту үшін және ерекше білім беру қажеттіліктері бар адамдарды оқыту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Қазақстан Республикасының Ұлттық қауіпсіздік органдарына, Қазақстан Республикасы Қорғаныс министрлігіне ведомстволық бағынысты білім беру ұйымдарын, бітіру жылы ішінде білім беру саласындағы мамандығы бойынша бітірушілердің кемінде 90 %-ын жұмысқа орналастыруды қамтамасыз ететін білім беру ұйымдарын қоспағанда, Қазақстан Республикасы Білім және ғылым министрінің 2018 жылғы 27 қыркүйектегі № 500 бұйрығымен (Нормативтік құқықтық актілерді мемлекеттік тіркеу тізілімінде № 17564 болып тіркелген) (бұдан әрі - № 500 бұйрық) бекітілген Техникалық және кәсіптік, орта білімнен кейінгі білім беру мамандықтары мен біліктілігінің сыныптауышында көрсетілген білім беру саласында мамандар даярлау үшін кемінде 5 мамандық бойынша лицензияның және (немесе) лицензияға қосымшаның болуы № 500 бұйрықпен бекітілген Техникалық және кәсіптік білім мамандықтарының және біліктілігінің сыныптауышында көрсетілген денсаулық сақтау саласындағы мамандарды даярлау үшін, бітіру жылы ішінде мамандық бойынша бітірушілердің кемінде 90 %-ын жұмысқа орналастыруды қамтамасыз ететін білім беру ұйымдарын қоспағанда, кемінде денсаулық сақтау саласындағы 4 мамандық бойынша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 қылмыстық-атқару (пенитенциарлық) жүйесі мекемелерінің жанында орналасқан білім беру ұйымдарында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білім беру ұйымын қоспағанда, колледждердің білім алушыларды соңғы 2 жыл үздіксіз қабылдауды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әскери арнаулы оқу орындарына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 жұмыс жоспарының пәндеріне сәйкес педагогтердің болуы, оның ішінде педагогтер білімінің оқытылатын пәндер бейініне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3 жылда кемінде 72 сағат көлемінде ұйымдарда және/немесе өндірісте тағылымдамадан өткен өндірістік оқыту шеберлерінің болуы.</w:t>
            </w:r>
          </w:p>
          <w:p>
            <w:pPr>
              <w:spacing w:after="20"/>
              <w:ind w:left="20"/>
              <w:jc w:val="both"/>
            </w:pPr>
            <w:r>
              <w:rPr>
                <w:rFonts w:ascii="Times New Roman"/>
                <w:b w:val="false"/>
                <w:i w:val="false"/>
                <w:color w:val="000000"/>
                <w:sz w:val="20"/>
              </w:rPr>
              <w:t>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магистратура деңгейі бар мейіргерлерден педагогтердің үлесі – кемінде 10 %.</w:t>
            </w:r>
          </w:p>
          <w:p>
            <w:pPr>
              <w:spacing w:after="20"/>
              <w:ind w:left="20"/>
              <w:jc w:val="both"/>
            </w:pPr>
            <w:r>
              <w:rPr>
                <w:rFonts w:ascii="Times New Roman"/>
                <w:b w:val="false"/>
                <w:i w:val="false"/>
                <w:color w:val="000000"/>
                <w:sz w:val="20"/>
              </w:rPr>
              <w:t>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және Қазақстан Республикасының Қорғаныс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педагогтер санынан лицензиат негізгі жұмыс орны болып табылатын жоғары және бірінші санатты педагогтердің, педагог-сарапшылардың, педагог-зерттеушілердің, педагог-шеберлердің және (немесе) магистрлердің үлесі – кемінде 30 %.</w:t>
            </w:r>
          </w:p>
          <w:p>
            <w:pPr>
              <w:spacing w:after="20"/>
              <w:ind w:left="20"/>
              <w:jc w:val="both"/>
            </w:pPr>
            <w:r>
              <w:rPr>
                <w:rFonts w:ascii="Times New Roman"/>
                <w:b w:val="false"/>
                <w:i w:val="false"/>
                <w:color w:val="000000"/>
                <w:sz w:val="20"/>
              </w:rPr>
              <w:t>
Даярланатын мамандық біліктілігі бойынша лицензиат негізгі жұмыс орны болып табылатын педагогтер санынан ұйымдарда және/немесе өндірісте кемінде соңғы 3 жылда кемінде 72 сағат көлемінде тағылымдамадан өткен арнайы пәндер педагогтерінің және өндірістік оқыту шеберлерінің үлесі – кемінде 10 %.</w:t>
            </w:r>
          </w:p>
          <w:p>
            <w:pPr>
              <w:spacing w:after="20"/>
              <w:ind w:left="20"/>
              <w:jc w:val="both"/>
            </w:pPr>
            <w:r>
              <w:rPr>
                <w:rFonts w:ascii="Times New Roman"/>
                <w:b w:val="false"/>
                <w:i w:val="false"/>
                <w:color w:val="000000"/>
                <w:sz w:val="20"/>
              </w:rPr>
              <w:t>
Даярланатын мамандық біліктілігі бойынша педагогтер санынан рухани білім беру бағдарламаларын іске асыратын білім беру ұйымдары үшін жалпы білім беретін пәндер бойынша жоғары білімі бар, бейіндеуші пәндер бойынша - бейіні бойынша жоғары білімі бар және/немесе діни салада кемінде бес жыл жалпы жұмыс өтілі бар рухани семинарияны немесе медресені бітірген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 бұйрықпен бекітілген Техникалық және кәсіптік білім берудің мемлекеттік жалпыға міндетті стандартына сәйкес, дайындалатын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және ғылыми әдебиеттің кітапханалық қорының болуы.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 Цифрлық тасымалдағыштардағы оқу және ғылыми әдебиеттер қорының болуы туралы мәліметтер (осы біліктілік талаптарына 8-қосымшаға сәйкес нысан бойынша). Рухани білім беру бағдарламаларын іске асыратын білім беру ұйымдары үшін діни қызмет саласындағы уәкілетті мемлекеттік органның оқу әдебиеті қорының дінтану сараптамасының оң қорытындысының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қаулыға сәйкес санитариялық талаптарға сәйкес келетін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 71 қаулыға сәйкес бекітілген санитариялық тәртіпке және № 439 бұйрықпен бекітілген өрт қауіпсіздігі талаптарына сәйкес келетін алаңы бар оқу үй-жайларының болуы.</w:t>
            </w:r>
          </w:p>
          <w:p>
            <w:pPr>
              <w:spacing w:after="20"/>
              <w:ind w:left="20"/>
              <w:jc w:val="both"/>
            </w:pPr>
            <w:r>
              <w:rPr>
                <w:rFonts w:ascii="Times New Roman"/>
                <w:b w:val="false"/>
                <w:i w:val="false"/>
                <w:color w:val="000000"/>
                <w:sz w:val="20"/>
              </w:rPr>
              <w:t>
Кодекстің 24 бабына сәйкес санитариялық-эпидемиологиялық қызмет органдарымен берiлген қызметті немесе белгілі бір іс-қимылды жүзеге асырудың басталғандығы немесе тоқтатылғандығы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 Шаруашылық жүргізу немесе жедел басқару немесе сенімді басқару құқығын растайтын құжаттардың немесе ғимаратқа жалдау шартының көшірмелері;</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актінің/хаттың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2016 жылғы 22 қаңтардағы № 66 бұйрығына (Нормативтік құқықтық актілерді мемлекеттік тіркеу тізілімінде № 13487 болып тіркелген) (бұдан әрі – № 66 бұйрық) сәйкес студенттердің тұруы үшін жағдай жасау, меншікті не шаруашылық жүргізу немесе жедел басқару немесе сенімді басқару немесе жалға алу құқығында оқудың толық кезеңінде тұруды қамтамасыз ететін жатақханалардың және/немесе хостелдердің, және/немесе қонақ үйлердің болуы - мұқтаждар санынан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 Жатақхананың және/немесе хостелдің және/немесе қонақ үйдің болуын растайтын толық оқу кезеңіне жеке немесе шаруашылық жүргізу, немесе жедел басқару, немесе сенімді басқару құқығында тиесілі студенттерді орналастыруға арналған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адамдар үшін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оқу-зертханалық жабдықтармен және техникалық оқыту құралдарымен, сондай-ақ № 79 бұйрыққа сәйкес интернет желісіне қосылған, компьютерлік сыныптармен, компьютерлермен жабдықталуы. Денсаулық сақтау саласындағы білім беру ұйымдары үшін Қазақстан Республикасы Денсаулық сақтау және әлеуметтік даму министрінің 2015 жылғы 29 мамырдағы № 423 бұйрығымен (Нормативтік құқықтық актілерді мемлекеттік тіркеу тізілімінде № 11644 болып тіркелген) (бұдан әрі – № 423 бұйрық) бекітілген нормативтерге сәйкес симуляциялық кабинеттермен (орталықтармен) жабдықталуы.</w:t>
            </w:r>
          </w:p>
          <w:p>
            <w:pPr>
              <w:spacing w:after="20"/>
              <w:ind w:left="20"/>
              <w:jc w:val="both"/>
            </w:pPr>
            <w:r>
              <w:rPr>
                <w:rFonts w:ascii="Times New Roman"/>
                <w:b w:val="false"/>
                <w:i w:val="false"/>
                <w:color w:val="000000"/>
                <w:sz w:val="20"/>
              </w:rPr>
              <w:t>
Қажет болған жағдайда Қазақстан Республикасы Қорғаныс министрлігінің әскери оқу орындары үшін әскери бөлімдердің және басқа да әскери оқу орындарының оқу-материалдық базасын пайдалану туралы ведомстволық бұйрықтың, әскери кафедралардың оқу-материалдық базасын бірлесіп пайдалану жөніндегі өзара іс-қимыл туралы жоғары оқу орындарымен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оның ішінде компьютерлердің, оқу зертханаларының, оқу пәндері кабинеттерінің және техникалық оқыту құралдарының болуы туралы мәліметтер (осы біліктілік талаптарына 6-қосымшаға сәйкес нысан бойынша). Қазақстан Республикасы Қорғаныс министрлігінің әскери оқу орындары үшін жоғары оқу орындарымен бұйрықтардың және меморандумдардың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сыныппен жарақталуы туралы біліктілік талаптары қылмыстық-атқару(пенитенциарлық)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5 жыл ішінде кемінде 180 сағат көлемінде педагогтердің біліктілігін арттыруды қамтамасыз ету;</w:t>
            </w:r>
          </w:p>
          <w:p>
            <w:pPr>
              <w:spacing w:after="20"/>
              <w:ind w:left="20"/>
              <w:jc w:val="both"/>
            </w:pPr>
            <w:r>
              <w:rPr>
                <w:rFonts w:ascii="Times New Roman"/>
                <w:b w:val="false"/>
                <w:i w:val="false"/>
                <w:color w:val="000000"/>
                <w:sz w:val="20"/>
              </w:rPr>
              <w:t>
Денсаулық сақтау саласындағы білім беру ұйымдарының педагогтері үшін көлемі кемінде 108 сағат; білім беру ұйымдарының басшы кадрлары үшін "Педагог мәртебесі туралы" Қазақстан Республикасы Заңының 18-бабының 1-тармағына сәйкес біліктілікті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 тиісті бейін бойынша педагогтердің біліктілігін арттыру туралы мәліметтер көлемі кемінде 180 сағат; денсаулық сақтау саласындағы білім беру ұйымдарының педагогтері үшін көлемі кемінде 108 сағат; білім беру ұйымдарының басшылары үшін 5 жылда кемінде бір рет біліктілікті арттыру курстарының білім беру бағдарламаларына сәйкес және оқытылатын пәндердің/модульдердің бейіндері бойынша біліктілікті арттыру (осы біліктілік талаптарына 9-қосымшаға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ведомстволық бағыныстағы білім беру ұйымдары үшін педагогтердің біліктілік арттыру оқытатын пәндерінің бейініне немесе оқыту әдістемесіне сәйкес өткізіледі. Біліктілік талаптары жұмысқа орналасқаннан кейін бірінші жыл еңбек қызметін жүзеге асыратын педагогтерге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570 бұйрықпен бекітілген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дерекқорына сәйкестігі.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 туралы мәлімет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және (немесе) лицензияға қосымшаны алған кезде білім беру ұйымдарына қолданылмайды және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заңнамаға сәйкес толық оқу кезеңін қамтитын даярланатын мамандық біліктілігі бойынша сәйкес практика базасы ретінде айқындалған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практикадан өтудің толық кезеңін қамтитын даярланатын мамандық біліктілігіне сәйкес практика базасы ретінде айқындалған ұйымдармен жасалған шарттардың көшірмелері. Қазақстан Республикасы Қорғаныс министрлігінің әскери оқу орындары үшін жоғары оқу орындарымен бұйрықтардың және меморандумдардың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және Қазақстан Республикасы Қорғаныс министрлігіне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және Қазақстан Республикасы Бас прокуратураға бағынысты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білімнен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біліктіліктері бойынша оқу жұмыс жоспарларының № 604 бұйрықпен бекітілген техникалық және кәсіптік білім берудің мемлекеттік жалпыға міндетті стандартына, медициналық және фармацевтикалық мамандықтар Кодекстің 221 бабының 2 тармағына сәйкес техникалық және кәсіптік білім берудің мемлекеттік жалпыға міндетті стандартына, үлгілік оқу жоспарларына (бар болса), кәсіби стандартқа (бар болса) (қазақ және орыс тілдерінде) сәйкестігі.</w:t>
            </w:r>
          </w:p>
          <w:p>
            <w:pPr>
              <w:spacing w:after="20"/>
              <w:ind w:left="20"/>
              <w:jc w:val="both"/>
            </w:pPr>
            <w:r>
              <w:rPr>
                <w:rFonts w:ascii="Times New Roman"/>
                <w:b w:val="false"/>
                <w:i w:val="false"/>
                <w:color w:val="000000"/>
                <w:sz w:val="20"/>
              </w:rPr>
              <w:t>
Білім беру саласында мамандар даярлау үшін:</w:t>
            </w:r>
          </w:p>
          <w:p>
            <w:pPr>
              <w:spacing w:after="20"/>
              <w:ind w:left="20"/>
              <w:jc w:val="both"/>
            </w:pPr>
            <w:r>
              <w:rPr>
                <w:rFonts w:ascii="Times New Roman"/>
                <w:b w:val="false"/>
                <w:i w:val="false"/>
                <w:color w:val="000000"/>
                <w:sz w:val="20"/>
              </w:rPr>
              <w:t>
- дайындалатын мамандық біліктіліктері бойынша оқу жұмыс жоспарларының № 604 бұйрықпен бекітілген техникалық және кәсіптік білім берудің мемлекеттік жалпыға міндетті стандартына, салалық біліктілік шеңберіне, "Педагог" кәсіби стандартына, № 604 бұйрықпен бекітілген мектепке дейінгі тәрбие мен оқытудың және/немесе бастауыш, негізгі орта, жалпы орта білім берудің мемлекеттік жалпыға міндетті стандарттарын ескере отырып (қазақ және орыс тілдерінде) үлгілік оқу жоспарларына (бар болса)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беру және діни пәндерді қамтитын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604 бұйрықпен бекітілген техникалық және кәсіптік білім берудің мемлекеттік жалпыға міндетті стандартына және (немесе) Кодекстің 221 бабының </w:t>
            </w:r>
            <w:r>
              <w:rPr>
                <w:rFonts w:ascii="Times New Roman"/>
                <w:b w:val="false"/>
                <w:i w:val="false"/>
                <w:color w:val="000000"/>
                <w:sz w:val="20"/>
              </w:rPr>
              <w:t>2 тармағына</w:t>
            </w:r>
            <w:r>
              <w:rPr>
                <w:rFonts w:ascii="Times New Roman"/>
                <w:b w:val="false"/>
                <w:i w:val="false"/>
                <w:color w:val="000000"/>
                <w:sz w:val="20"/>
              </w:rPr>
              <w:t xml:space="preserve"> сәйкес денсаулық сақтау саласындағы техникалық және кәсіптік білім берудің мемлекеттік жалпыға міндетті стандартына, үлгілік оқу жоспарына (бар болса), салалық біліктілік шеңберіне, кәсіптік стандартқа (бар болса) білім беру ұйымының жұмыс берушілермен келісілген тиісті мамандықтың "Педагог" кәсіби стандартына сәйкес оқытудың толық кезеңіне әзірленген қазақ және орыс тілдерінде дайындалатын мамандықтар біліктіліктері бойынша оқу жұмыс жоспарының көшірмелері. Толық оқу кезеңіне әзірленген қазақ және орыс тілдеріндегі мамандық бойынша білім беру бағдарламасының көшірмелері және</w:t>
            </w:r>
          </w:p>
          <w:p>
            <w:pPr>
              <w:spacing w:after="20"/>
              <w:ind w:left="20"/>
              <w:jc w:val="both"/>
            </w:pPr>
            <w:r>
              <w:rPr>
                <w:rFonts w:ascii="Times New Roman"/>
                <w:b w:val="false"/>
                <w:i w:val="false"/>
                <w:color w:val="000000"/>
                <w:sz w:val="20"/>
              </w:rPr>
              <w:t>
Діни қызмет саласындағы уәкілетті органның қорытынды хатының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 604 бұйрықпен бекітілген бекітілген техникалық және кәсіптік білім берудің мемлекеттік жалпыға міндетті стандартына және (немесе) Кодекстің 221 бабының 2 тармағына сәйкес денсаулық сақтау саласындағы техникалық және кәсіптік білім берудің мемлекеттік жалпыға міндетті стандартына сәйкестігі туралы біліктілік талабы мәлімделген шарттар бойынша уәкілетті орган бекіткен эксперимент режимінде іске асырылатын, сондай-ақ қылмыстық-атқару (пенитенциарлық) жүйесі мекемелерінің жанынан орналастырылған білім беру ұйымдарында адамдарды оқыту үшін және ерекше білім беру қажеттіліктері бар адамдарды оқыту үшін бағдарламаларға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Қазақстан Республикасының Ұлттық қауіпсіздік органдарына, Қазақстан Республикасы Қорғаныс министрлігіне ведомстволық бағынысты білім беру ұйымдарын, бітіру жылы ішінде мамандығы бойынша бітірушілердің кемінде 90 %-ын жұмысқа орналастыруды қамтамасыз ететін білім беру ұйымдарын қоспағанда, № 500 бұйрықпен бекітілген Техникалық және кәсіптік, орта білімнен кейінгі білім беру мамандықтары мен біліктілігінің сыныптауышында көрсетілген білім беру саласында мамандар даярлау үшін кемінде 5 мамандық бойынша лицензияның және (немесе) лицензияға қосымшаның болуы.</w:t>
            </w:r>
          </w:p>
          <w:p>
            <w:pPr>
              <w:spacing w:after="20"/>
              <w:ind w:left="20"/>
              <w:jc w:val="both"/>
            </w:pPr>
            <w:r>
              <w:rPr>
                <w:rFonts w:ascii="Times New Roman"/>
                <w:b w:val="false"/>
                <w:i w:val="false"/>
                <w:color w:val="000000"/>
                <w:sz w:val="20"/>
              </w:rPr>
              <w:t>
№ 500 бұйрықпен бекітілген Техникалық және кәсіптік білім мамандықтарының және біліктілігінің сыныптауышында көрсетілген денсаулық сақтау саласындағы мамандарды даярлау үшін, бітіру жылы ішінде мамандығы бойынша бітірушілердің кемінде 90 %-ын жұмысқа орналастыруды қамтамасыз ететін білім беру ұйымдарын қоспағанда, кемінде 4 мамандық бойынша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білім беру ұйымын қоспағанда, колледждердің білім алушыларды соңғы 2 жыл үздіксіз қабылдауды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әскери арнаулы оқу орындарымен лицензия алу кезінде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 жұмыс жоспарының пәндеріне сәйкес педагогтердің болуы, оның ішінде педагогтер білімінің оқытылатын пәндер бейініне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3 жылда кемінде 72 сағат көлемінде ұйымдарда және/немесе өндірісте тағылымдамадан өткен өндірістік оқыту шеберлерінің болуы.</w:t>
            </w:r>
          </w:p>
          <w:p>
            <w:pPr>
              <w:spacing w:after="20"/>
              <w:ind w:left="20"/>
              <w:jc w:val="both"/>
            </w:pPr>
            <w:r>
              <w:rPr>
                <w:rFonts w:ascii="Times New Roman"/>
                <w:b w:val="false"/>
                <w:i w:val="false"/>
                <w:color w:val="000000"/>
                <w:sz w:val="20"/>
              </w:rPr>
              <w:t>
Лицензиат негізгі жұмыс орны болып табылатын педагогтер мен өндірістік оқыту шеберлерінің үлесі даярланатын мамандық біліктілігі бойынша педагогтердің жалпы санынан кемінде 70 %,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бакалавриат, магистратура деңгейі бар мейіргерлерден педагогтердің үлесі – кемінде 10 %.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лицензиат болып табылатын даярланатын мамандық біліктілігі бойынша педагогтер санынан жоғары және бірінші санатты педагогтердің, педагог-сарапшылардың, педагог-зерттеушілердің, педагог-шеберлердің және (немесе) магистрлердің үлесі – кемінде 40 %;</w:t>
            </w:r>
          </w:p>
          <w:p>
            <w:pPr>
              <w:spacing w:after="20"/>
              <w:ind w:left="20"/>
              <w:jc w:val="both"/>
            </w:pPr>
            <w:r>
              <w:rPr>
                <w:rFonts w:ascii="Times New Roman"/>
                <w:b w:val="false"/>
                <w:i w:val="false"/>
                <w:color w:val="000000"/>
                <w:sz w:val="20"/>
              </w:rPr>
              <w:t>
Ұйымдарда және/немесе өндірісте кемінде соңғы 3 жылда кемінде 72 сағат көлемінде тағылымдамадан өткен, негізгі жұмыс орны лицензиат болып табылатын мамандық біліктілігі бойынша педагогтердің жалпы санынан арнайы пәндер педагогтерінің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жалпы білім беретін пәндер бойынша, жоғары білімі бар, бейінді пәндер бойынша - бейін бойынша жоғары білім және/немесе рухани семинарияны немесе медресені бітірген, діни салада кемінде бес жыл жалпы жұмыс өтілі бар даярланатын мамандық біліктілігі бойынша педагогтердің жалпы санынан педагогтердің үлесі – кемінде 50 %. Магистр дәрежесі, философия докторы (PhD) ғылыми дәрежесі бар педагогтер мен өндірістік оқыту шеберлерінің үлесі – кемінде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 бұйрықпен бекітілген Техникалық және кәсіптік білім берудің мемлекеттік жалпыға міндетті стандартына сәйкес, дайындалатын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және ғылыми әдебиеттің кітапханалық қорының болуы.</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 Цифрлық тасымалдағыштардағы оқу және ғылыми әдебиеттер қорының болуы туралы мәліметтер (осы біліктілік талаптарына 8-қосымшаға сәйкес нысан бойынша). діни білім беру бағдарламаларын іске асыратын білім беру ұйымдары үшін діни қызмет саласындағы уәкілетті мемлекеттік органның оқу әдебиеті қорының дінтану сараптамасының оң қорытындысының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және медициналық қызметке берілген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 қаулыға сәйкес санитариялық тәртіпке сәйкес келетін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 71 қаулымен бекітілген санитариялық тәртіпке және № 439 бұйрықпен бекітілген өрт қауіпсіздігі талаптарына сәйкес келетін алаңы бар оқу үй-жайларының болуы.</w:t>
            </w:r>
          </w:p>
          <w:p>
            <w:pPr>
              <w:spacing w:after="20"/>
              <w:ind w:left="20"/>
              <w:jc w:val="both"/>
            </w:pPr>
            <w:r>
              <w:rPr>
                <w:rFonts w:ascii="Times New Roman"/>
                <w:b w:val="false"/>
                <w:i w:val="false"/>
                <w:color w:val="000000"/>
                <w:sz w:val="20"/>
              </w:rPr>
              <w:t>
Кодекстің 24 бабына сәйкес санитариялық нормаларға және № 439 бұйрықпен бекітілген өрт қауіпсіздігі талаптарына сәйкес келетін алаңы бар оқу үй-жайларының болуы.</w:t>
            </w:r>
          </w:p>
          <w:p>
            <w:pPr>
              <w:spacing w:after="20"/>
              <w:ind w:left="20"/>
              <w:jc w:val="both"/>
            </w:pPr>
            <w:r>
              <w:rPr>
                <w:rFonts w:ascii="Times New Roman"/>
                <w:b w:val="false"/>
                <w:i w:val="false"/>
                <w:color w:val="000000"/>
                <w:sz w:val="20"/>
              </w:rPr>
              <w:t>
Cанитариялық-эпидемиологиялық қызмет органдарымен берiлген қызметті немесе белгілі бір іс-қимылды жүзеге асырудың басталғандығы немесе тоқтатылғандығы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Шаруашылық жүргізу немесе жедел басқару немесе сенімді басқару құқығын растайтын құжаттардың немесе ғимаратты жалдау шартының көшірмелері;</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актінің/хаттың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 бұйрыққа сәйкес студенттердің тұруы үшін жағдай жасау, меншікті не шаруашылық жүргізу, немесе жедел басқару, немесе сенімді басқару құқығында немесе жалдау құқығында оқудың толық кезеңінде тұруды қамтамасыз ететін жатақханалардың және/немесе хостелдердің және/немесе қонақ үйлердің болуы – мұқтаждар санының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 Жатақхананың және/немесе хостелдің және/немесе қонақ үйдің болуын растайтын толық оқу кезеңіне жеке немесе шаруашылық жүргізу, немесе жедел басқару, немесе сенімді басқару құқығында тиесілі студенттерді орналастыруға арналған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адамдар үшін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оқу-зертханалық жабдықтармен және техникалық оқыту құралдарымен, сондай-ақ № 79 бұйрыққа сәйкес интернет желісіне қосылған компьютерлік сыныптармен, компьютерлермен жабдықталуы.</w:t>
            </w:r>
          </w:p>
          <w:p>
            <w:pPr>
              <w:spacing w:after="20"/>
              <w:ind w:left="20"/>
              <w:jc w:val="both"/>
            </w:pPr>
            <w:r>
              <w:rPr>
                <w:rFonts w:ascii="Times New Roman"/>
                <w:b w:val="false"/>
                <w:i w:val="false"/>
                <w:color w:val="000000"/>
                <w:sz w:val="20"/>
              </w:rPr>
              <w:t>
Денсаулық сақтау саласындағы білім беру ұйымдары үшін № 423 бұйрықпен бекітілген нормативтерге сәйкес симуляциялық кабинеттермен (орталықтармен)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оның ішінде компьютерлердің, оқу 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сыныппен жарақталуы туралы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 бойынша 5 жыл ішінде кемінде 180 сағат көлемінде педагогтердің біліктілігін арттыруды қамтамасыз ету;</w:t>
            </w:r>
          </w:p>
          <w:p>
            <w:pPr>
              <w:spacing w:after="20"/>
              <w:ind w:left="20"/>
              <w:jc w:val="both"/>
            </w:pPr>
            <w:r>
              <w:rPr>
                <w:rFonts w:ascii="Times New Roman"/>
                <w:b w:val="false"/>
                <w:i w:val="false"/>
                <w:color w:val="000000"/>
                <w:sz w:val="20"/>
              </w:rPr>
              <w:t xml:space="preserve">
Денсаулық сақтау саласындағы білім беру ұйымдарының педагогтері үшін көлемі кемінде 108 сағат; білім беру ұйымдарының басшы кадрлары үшін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біліктілікті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 педагогтердің біліктілігін арттыру туралы мәліметтер көлемі кемінде 180 сағат; денсаулық сақтау саласындағы білім беру ұйымдарының педагогтері үшін көлемі кемінде 108 сағат; білім беру ұйымдарының басшылары үшін 5 жылда кемінде бір рет біліктілікті арттыру курстарының білім беру бағдарламаларына сәйкес және оқытылатын пәндердің/модульдердің бейіндері бойынша біліктілікті арттыру (осы біліктілік талаптарына 9-қосымшаға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ведомстволық бағыныстағы білім беру ұйымдары үшін педагогтердің біліктілік арттыру оқытатын пәндерінің бейініне немесе оқыту әдістемесіне сәйкес өткізіледі. Біліктілік талаптары жұмысқа орналасқаннан кейін бірінші жыл еңбек қызметін жүзеге асыратын педагогтерге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570 бұйрықпен бекітілген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дерекқорына сәйкестігі.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 туралы мәлімет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және (немесе) лицензияға қосымшаны алған кезде білім беру ұйымдарына қолданылмайды және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заңнамаға сәйкес толық оқу кезеңін қамтитын даярланатын мамандық біліктілігіне сәйкес практика базасы ретінде айқындалған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практикадан өтудің толық кезеңін қамтитын даярланатын мамандық біліктілігіне сәйкес практика базасы ретінде айқындалған ұйымдармен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және (немесе) лицензияға қосымшаны алған кезде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Діни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діни пәндер бойынша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білім беру бағдарламаларының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-жоғары білімі; бейінді пәндер бойынша - жоғары діни білімі және/немесе діни қызметте жалпы жұмыс өтілі бес жылдан кем емес, семинарияны немесе медресені бітірген оқытушылардың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8-қосымшаға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уәкілетті мемлекеттік органның оқу әдебиеті қорына берген дінтану сараптамасының оң қорытындысының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және медициналық қызметке берілген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 қаулыға сәйкес саниятариялы тәртіпке сәйкес келетін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қызметтерінің сапасын қамтамасыз ететін материалдық активтердің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жарақталуы.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діни білім беру бағдарламаларына діни қызмет саласындағы уәкілетті мемлекеттік органның сараптама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діни білім беру бағдарламаларына діни қызмет саласындағы уәкілетті мемлекеттік органның қорытынды хатының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Жоғары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білім беру бағдарламаларының тізіліміне енгізілген білім беру бағдарламасының № 604 бұйрықпен бекітілген Жоғары білім берудің мемлекеттік жалпыға міндетті стандартына сәйкестігі. "Педагогикалық ғылымдар" кадрларды даярлау бағыты бойынша білім беру бағдарламасының № 604 бұйрықпен бекітілген Орта білім берудің (бастауыш, негізгі, орта, жалпы орта білім беру) мемлекеттік жалпыға міндетті стандартын ескере отырып және білім беру саласындағы салалық біліктілік шеңберін, "Педагог" кәсіптік стандартын ескере отырып әзірленген Жоғары білім берудің мемлекеттік жалпыға міндетті стандартына сәйкестігі.</w:t>
            </w:r>
          </w:p>
          <w:p>
            <w:pPr>
              <w:spacing w:after="20"/>
              <w:ind w:left="20"/>
              <w:jc w:val="both"/>
            </w:pPr>
            <w:r>
              <w:rPr>
                <w:rFonts w:ascii="Times New Roman"/>
                <w:b w:val="false"/>
                <w:i w:val="false"/>
                <w:color w:val="000000"/>
                <w:sz w:val="20"/>
              </w:rPr>
              <w:t>
"Құқық" кадрларын даярлау бағыты бойынша білім беру саласындағы уәкілетті органның білім беру бағдарламаларының тізіліміне енгізілген кемінде үш білім беру бағдарламасының болуы және олардың № 604 бұйрықпен бекітілген Жоғары білім берудің мемлекеттік жалпыға міндетті стандартына сәйкестігі. "Денсаулық сақтау" кадрлар даярлау бағыты бойынша білім беру саласындағы уәкілетті органның білім беру бағдарламаларының тізіліміне енгізілген білім беру бағдарламасының Кодекске сәйкес бекітілген денсаулық сақтау саласында Жоғары білім берудің мемлекеттік жалпыға міндетті стандартына сәйкестігі.</w:t>
            </w:r>
          </w:p>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білім беру бағдарламасының № 604 бұйрықпен бекітілген Жоғары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 бұйрықпен бекітілген және (немесе) Кодекске сәйкес бекітілген Жоғары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2018 жылғы 13 қазандағы № 569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17565 болып тіркелген) (бұдан әрі – № 569 бұйрық) бекітілген Жоғары және жоғары оқу орнынан кейінгі білімі бар кадрларды даярлау бағыттары жіктеуішінің кемінде 7 бағыты бойынша "Педагогикалық ғылымдар" бакалавриат кадрларын даярлау бағыты бойынша лицензияның болуы (мәдениет және спорт саласындағы білім беру ұйымдарын,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 Денсаулық сақтау министрлігіне ведомстволық бағынысты білім беру ұйымдарын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пәндеріне сәйкес оқытушылардың болуы, оқытушылар білімінің оқытатын пәндер бейініне және/немесе "ғылым кандидаты" немесе "ғылым докторы" немесе "философия докторы (РhD)" немесе "бейіні бойынша доктор" ғылыми дәрежесіне немесе "философия докторы (РhD)" немесе "бейіні бойынша доктор" академиялық дәрежесіне немесе "философия докторы (РhD)" немесе "бейіні бойынша доктор" дәрежесіне және/немесе "қауымдастырылған профессор (доцент)" немесе "профессор" ғылыми атағының (бар болған жағдайда) оқытатын пәндер бейініне сәйкестігі. Кадрлар даярлау бағыты бойынша оқытушылардың жалпы санынан негізгі жұмыс орны лицензиат болып табылатын Ұлттық біліктілік шеңберінің 8-деңгейіне сәйкес келетін мамандарды қоса алғанда, оқытушылардың үлесі – кемінде 60 %; "Өнер және гуманитарлық ғылымдар" кадрларды даярлау бағыты бойынша – кемінде 50 %; азаматтық авиация саласында білім беру бағдарламаларын іске асыратын білім беру ұйымдары үшін – кемінде 40 %.</w:t>
            </w:r>
          </w:p>
          <w:p>
            <w:pPr>
              <w:spacing w:after="20"/>
              <w:ind w:left="20"/>
              <w:jc w:val="both"/>
            </w:pPr>
            <w:r>
              <w:rPr>
                <w:rFonts w:ascii="Times New Roman"/>
                <w:b w:val="false"/>
                <w:i w:val="false"/>
                <w:color w:val="000000"/>
                <w:sz w:val="20"/>
              </w:rPr>
              <w:t>
"Бизнес және басқару" (есеп және аудит, қаржы саласындағы білім беру бағдарламалары үшін), "Қызмет көрсету саласы", "Стандарттау, сертификаттау және метрология (салалар бойынша)", "Ақпараттық және коммуникациялық технологиялар", "Журналистика және ақпарат" кадрларды даярлау бағыттары үшін: білім беру бағдарламасының пәндеріне сәйкес оқытушылардың болуы және олардың "ғылым кандидаты" немесе "ғылым докторы" немесе "философия докторы (PhD)" немесе "бейіні бойынша доктор" ғылыми дәрежелеріне немесе "философия докторы (PhD)" немесе "бейіні бойынша доктор" академиялық дәрежелеріне және/немесе "қауымдастырылған профессор (доцент)" немесе "профессор" (болған жағдайда) ғылыми атағының оқытатын пәндер бейініне сәйкестігі, лицензиат негізгі жұмыс орны болып табылатын Ұлттық біліктілік шеңберінің 8-деңгейіне сәйкес келетін мамандарды қоса алғанда, кадрларды даярлау бағыты бойынша оқытушылардың жалпы санынан оқытушылардың үлесі – кемінде 40 %;</w:t>
            </w:r>
          </w:p>
          <w:p>
            <w:pPr>
              <w:spacing w:after="20"/>
              <w:ind w:left="20"/>
              <w:jc w:val="both"/>
            </w:pPr>
            <w:r>
              <w:rPr>
                <w:rFonts w:ascii="Times New Roman"/>
                <w:b w:val="false"/>
                <w:i w:val="false"/>
                <w:color w:val="000000"/>
                <w:sz w:val="20"/>
              </w:rPr>
              <w:t>
"Құқық" кадрларды даярлау бағыты бойынша лицензиат негізгі жұмыс орны болып табылатын Ұлттық біліктілік шеңберінің 8-деңгейіне сәйкес келетін мамандарды қоса алғанда, оқытушылардың үлесі кадрларды даярлау бағыты бойынша оқытушылардың жалпы санының кемінде 70 %-ын құруы.</w:t>
            </w:r>
          </w:p>
          <w:p>
            <w:pPr>
              <w:spacing w:after="20"/>
              <w:ind w:left="20"/>
              <w:jc w:val="both"/>
            </w:pPr>
            <w:r>
              <w:rPr>
                <w:rFonts w:ascii="Times New Roman"/>
                <w:b w:val="false"/>
                <w:i w:val="false"/>
                <w:color w:val="000000"/>
                <w:sz w:val="20"/>
              </w:rPr>
              <w:t>
Негізгі жұмыс орны бойынша оқытылатын пәндер бейіні бойынша практикалық кәсіптік қызметпен айналысатын, кадрларды даярлау бағыты бойынша кемінде 3 жыл жұмыс өтілі бар қоса атқаратын оқытушылардың үлесі кадрларды даярлау бағыты бойынша оқытушылардың үлесі жалпы санынан кемінде –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құрылыс" кадрларды даярлау бағыты бойынша оқытылатын пәндер бойынша кемінде 5 жыл практикалық жұмыс тәжірибесі бар оқытушылардың кадрларды даярлау бағыты бойынша оқытушылардың жалпы санынан үлесі кемінде – 50 %;</w:t>
            </w:r>
          </w:p>
          <w:p>
            <w:pPr>
              <w:spacing w:after="20"/>
              <w:ind w:left="20"/>
              <w:jc w:val="both"/>
            </w:pPr>
            <w:r>
              <w:rPr>
                <w:rFonts w:ascii="Times New Roman"/>
                <w:b w:val="false"/>
                <w:i w:val="false"/>
                <w:color w:val="000000"/>
                <w:sz w:val="20"/>
              </w:rPr>
              <w:t>
"Денсаулық сақтау" кадрларды даярлау бағыты бойынша денсаулық сақтау ұйымдарында клиникалық жұмыс және(немесе) санитариялық-эпидемиологиялық қызмет ұйымдарында, фармацевтикалық ұйымдарда практикалық жұмыс тәжірибесі кемінде 5 жыл болатын бейінді пәндер оқытушыларының кадр даярлау бағыты бойынша бейінді пәндер оқытушыларының жалпы санынан – кемінде 50 % үлесін құру.</w:t>
            </w:r>
          </w:p>
          <w:p>
            <w:pPr>
              <w:spacing w:after="20"/>
              <w:ind w:left="20"/>
              <w:jc w:val="both"/>
            </w:pPr>
            <w:r>
              <w:rPr>
                <w:rFonts w:ascii="Times New Roman"/>
                <w:b w:val="false"/>
                <w:i w:val="false"/>
                <w:color w:val="000000"/>
                <w:sz w:val="20"/>
              </w:rPr>
              <w:t>
"Құқық" кадрларды даярлау бағыты бойынша оқытылатын пәндер бойынша кемінде 5 жыл практикалық жұмыс тәжірибесі бар оқытушылардың кадрларды даярлау бағыты бойынша оқытушылардың жалпы санынан үлесі кемінде –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 бағыты бойынша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 даярлау бағыты бойынша оқытушылардың жалпы санынан "Еңбек сіңірген жаттықтырушы" спорттық атағына ие оқытушылар – кемінде 40 %; кадрлар даярлау бағыты бойынша оқытушылардың жалпы санынан негізгі жұмыс орны лицензиат болып табылатын, "магистр" дәрежесі бар оқытушылардың үлесі – кемінде 60 %; "Педагогикалық ғылымдар" даярлау бағыты бойынша оқытушылардың жалпы санының кемінде – 50 %; "Құқық" кадрларды даярлау бағыты бойынша оқытушылардың жалпы санынан – кемінде 50 %;</w:t>
            </w:r>
          </w:p>
          <w:p>
            <w:pPr>
              <w:spacing w:after="20"/>
              <w:ind w:left="20"/>
              <w:jc w:val="both"/>
            </w:pPr>
            <w:r>
              <w:rPr>
                <w:rFonts w:ascii="Times New Roman"/>
                <w:b w:val="false"/>
                <w:i w:val="false"/>
                <w:color w:val="000000"/>
                <w:sz w:val="20"/>
              </w:rPr>
              <w:t>
"Өнер және гуманитарлық ғылымдар" кадрлар даярлау бағыты бойынша негізгі жұмыс орны лицензиат болып табылатын,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 даярлау бағыты бойынша оқытушылардың жалпы санынан Қазақстан Республикасының құрметті атақтарымен және мемлекеттік наградаларымен марапатталған оқытушылар – кемінде 40 %, кадрларды даярлау бағыты бойынша оқытушылардың жалпы санынан негізгі жұмыс орны лицензиат болып табылатын, "магистр" дәрежесі бар оқытушылардың үлесі – кемінде 60 %; "Денсаулық сақтау" кадрлар даярлау бағыты бойынша: кадрлар даярлау бағыты бойынша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кемінде - 40 %; кадрлар даярлау бағыты бойынша оқытушылардың жалпы санынан "магистр" дәрежесі бар оқытушылардың және/немесе резидентураны бітірген, базалық және бейінді пәндер және(немесе) лицензиат негізгі жұмыс орны болып табылатын дәрігердің жоғары/бірінші біліктілік санаты бар және (немесе) кемінде 5 жыл клиникалық жұмыс тәжірибесі бар оқытушылардың кадрларды даярлау бағыты бойынша оқытушылардың жалпы санынан үлесі 60 %-дан аспауы;</w:t>
            </w:r>
          </w:p>
          <w:p>
            <w:pPr>
              <w:spacing w:after="20"/>
              <w:ind w:left="20"/>
              <w:jc w:val="both"/>
            </w:pPr>
            <w:r>
              <w:rPr>
                <w:rFonts w:ascii="Times New Roman"/>
                <w:b w:val="false"/>
                <w:i w:val="false"/>
                <w:color w:val="000000"/>
                <w:sz w:val="20"/>
              </w:rPr>
              <w:t>
"Бизнес және басқару" (есеп және аудит, қаржы саласындағы білім беру бағдарламалары үшін), "Стандарттау, сертификаттау және метрология (салалар бойынша)", "Көлік қызметтері" кадрларды даярлау бағыттары бойынша лицензиат негізгі жұмыс орны болып табылатын,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дәрежесі және/немесе қауымдастырылған профессор (доцент)", немесе "профессор" ғылыми атағы бар оқытушылардың үлесі кадрларды даярлау бағыты бойынша оқытушылардың жалпы санынан – кемінде 20 %;</w:t>
            </w:r>
          </w:p>
          <w:p>
            <w:pPr>
              <w:spacing w:after="20"/>
              <w:ind w:left="20"/>
              <w:jc w:val="both"/>
            </w:pPr>
            <w:r>
              <w:rPr>
                <w:rFonts w:ascii="Times New Roman"/>
                <w:b w:val="false"/>
                <w:i w:val="false"/>
                <w:color w:val="000000"/>
                <w:sz w:val="20"/>
              </w:rPr>
              <w:t>
"Қызмет көрсету саласы", "Ақпараттық және коммуникациялық технологиялар", "Журналистика және ақпарат" кадрларды даярлау бағыттары бойынша лицензиат негізгі жұмыс орны болып табылатын, "ғылым кандидаты" немесе "ғылым докторы" немесе "философия докторы (PhD)" немесе "бейіні бойынша доктор" ғылыми дәрежелері немесе "философия докторы (PhD)" немесе "бейіні бойынша доктор" академиялық дәрежелері немесе "философия докторы (PhD)" немесе "бейіні бойынша доктор" дәрежелері және/немесе "қауымдастырылған профессор (доцент)" немесе "профессор" ғылыми атағы бар оқытушылардың үлесі кадрларды даярлау бағытының жалпы білім беретін пәндері бойынша оқытушылардың жалпы санынан кемінде – 30 %;</w:t>
            </w:r>
          </w:p>
          <w:p>
            <w:pPr>
              <w:spacing w:after="20"/>
              <w:ind w:left="20"/>
              <w:jc w:val="both"/>
            </w:pPr>
            <w:r>
              <w:rPr>
                <w:rFonts w:ascii="Times New Roman"/>
                <w:b w:val="false"/>
                <w:i w:val="false"/>
                <w:color w:val="000000"/>
                <w:sz w:val="20"/>
              </w:rPr>
              <w:t>
азаматтық авиация саласындағы білім беру бағдарламаларын іске асыратын білім беру ұйымдары үшін – кемінде 40 %.</w:t>
            </w:r>
          </w:p>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және/немесе әскери (арнайы) атағы подполковниктен төмен емес оқытушылардың үлесі кемінде –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 кітапхана қорының болуы: соңғы он жыл ішінде кадрларды даярлау бағытындағы білім беру бағдарламасы пәндерінің 100 %-ын қамтамасыз ететін, оның ішінде оқыту тілі бойынша басып шығарылған баспа және электрондық басылымдар форматында.</w:t>
            </w:r>
          </w:p>
          <w:p>
            <w:pPr>
              <w:spacing w:after="20"/>
              <w:ind w:left="20"/>
              <w:jc w:val="both"/>
            </w:pPr>
            <w:r>
              <w:rPr>
                <w:rFonts w:ascii="Times New Roman"/>
                <w:b w:val="false"/>
                <w:i w:val="false"/>
                <w:color w:val="000000"/>
                <w:sz w:val="20"/>
              </w:rPr>
              <w:t>
Оның ішінде "Құқық" бағыты бойынша білім беру бағдарламаларын іске асыратын білім беру ұйымдары үшін лицензияланатын халықаралық және ұлттық құқықтық ақпарат базаларына жазылудың болуы;</w:t>
            </w:r>
          </w:p>
          <w:p>
            <w:pPr>
              <w:spacing w:after="20"/>
              <w:ind w:left="20"/>
              <w:jc w:val="both"/>
            </w:pPr>
            <w:r>
              <w:rPr>
                <w:rFonts w:ascii="Times New Roman"/>
                <w:b w:val="false"/>
                <w:i w:val="false"/>
                <w:color w:val="000000"/>
                <w:sz w:val="20"/>
              </w:rPr>
              <w:t>
"Денсаулық сақтау" бағыты бойынша дәлелді медицина бойынша халықаралық дерекқорларға институционалдық жазылудың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8-қосымшаға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ұйымдарының (бұдан әрі – ЖЖОКББҰ) оқу корпустарының жабдықталған медициналық пункттермен қамтамасыз етілуі. Медициналық қызметке лицензияның болуы.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ұйымдарында - білім алушылар үшін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пункттермен қамтамасыз етілгені және медициналық қызметке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пунктінің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корпустарында білім алушылардың тамақтануына жағдай жасау.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білім алушылары үшін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 бекіткен санитариялық ережелер мен нормаларға сәйкес тамақтандыру объектісінің болуы туралы мәлімет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қажетті материалдық активтер, № 71 қаулымен бекітілген санитариялық тәртіпке және № 439 бұйрықпен бекітілген өрт қауіпсіздігі талаптарына сәйкес келетін оқу үй-жайлары және алаңы бар ғимараттар (оқу корпустары): мемлекеттік органдардың немесе квазимемлекеттік ұйымдардың қатысуымен білім беру ұйымдары үшін меншікті не шаруашылық жүргізу немесе жедел басқару немесе сенімгерлік басқару құқығында тиесілі кемінде 5 %; білім беру ұйымдарының жайларында және (немесе) іргелес аумақтарда бейнебақылауды қамтамасыз ету. "Денсаулық сақтау" кадрларын даярлау бағыты бойынша – меншікті не шаруашылық жүргізу немесе жедел басқару құқығында тиесілі клиникалармен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жүйесінің құрамында болуы.</w:t>
            </w:r>
          </w:p>
          <w:p>
            <w:pPr>
              <w:spacing w:after="20"/>
              <w:ind w:left="20"/>
              <w:jc w:val="both"/>
            </w:pPr>
            <w:r>
              <w:rPr>
                <w:rFonts w:ascii="Times New Roman"/>
                <w:b w:val="false"/>
                <w:i w:val="false"/>
                <w:color w:val="000000"/>
                <w:sz w:val="20"/>
              </w:rPr>
              <w:t>
"Сәулет және құрылыс" бағыты бойынша білім беру бағдарламаларын іске асыратын білім беру ұйымдары үшін мамандандырылған аудиториялардың (құрылыс материалдары және құрылыс физикасы бойынша; студиялық сабақтар үшін; гипс фигуралары, сәулет бөлшектері, мольберттер қоры бар макет шеберханасы және т.б.) және шығыс материалдары бар 3D принтерлермен жабдықталған зертханалардың болуы.</w:t>
            </w:r>
          </w:p>
          <w:p>
            <w:pPr>
              <w:spacing w:after="20"/>
              <w:ind w:left="20"/>
              <w:jc w:val="both"/>
            </w:pPr>
            <w:r>
              <w:rPr>
                <w:rFonts w:ascii="Times New Roman"/>
                <w:b w:val="false"/>
                <w:i w:val="false"/>
                <w:color w:val="000000"/>
                <w:sz w:val="20"/>
              </w:rPr>
              <w:t>
"Ұлттық қауіпсіздік және әскери іс" бағыты бойынша білім беру бағдарламаларын іске асыратын білім беру ұйымдары үшін криминалистік полигонның болуы.</w:t>
            </w:r>
          </w:p>
          <w:p>
            <w:pPr>
              <w:spacing w:after="20"/>
              <w:ind w:left="20"/>
              <w:jc w:val="both"/>
            </w:pPr>
            <w:r>
              <w:rPr>
                <w:rFonts w:ascii="Times New Roman"/>
                <w:b w:val="false"/>
                <w:i w:val="false"/>
                <w:color w:val="000000"/>
                <w:sz w:val="20"/>
              </w:rPr>
              <w:t>
Кодекстің 24-бабына сәйкес санитариялық-эпидемиологиялық қызмет органдары берген қызметті немесе белгілі бір іс-қимылды жүзеге асырудың басталғаны немесе тоқтатылғаны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Шаруашылық жүргізу немесе жедел басқару немесе сенімді басқару құқығын растайтын құжаттардың немесе ғимаратты жалдау шартының көшірмелері; өрт қауіпсіздігі саласындағы сәйкестікті тексеру нәтижелері туралы актінің/хаттың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ерекше білім беру қажеттіліктері бар адамдар үшін ғимараттарда жағдай жасауы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мүгедектердің автокөліктерін қою үшін орындар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кең жолақты интернеттің қолжетімділігі, № 79 бұйрықпен бекітілген бағдарламалық-аппараттық кешенге және қолданбалы қамтамасыз етуге қойылатын ең төменгі талаптарға сәйкес келетін компьютерлік кабинеттермен, компьютерлермен, кадрлар даярлау бағытының білім беру бағдарламасына сәйкес білім беру бағдарламаларын іске асыру үшін қажетті материалдық-техникалық және оқу-зертханалық базамен, жабдықтармен жарақтандырылуы; № 570 бұйрықпен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дерекқорымен сәйкес.</w:t>
            </w:r>
          </w:p>
          <w:p>
            <w:pPr>
              <w:spacing w:after="20"/>
              <w:ind w:left="20"/>
              <w:jc w:val="both"/>
            </w:pPr>
            <w:r>
              <w:rPr>
                <w:rFonts w:ascii="Times New Roman"/>
                <w:b w:val="false"/>
                <w:i w:val="false"/>
                <w:color w:val="000000"/>
                <w:sz w:val="20"/>
              </w:rPr>
              <w:t>
Edu. kz аймағында үшінші деңгейдегі домендік атаудың болуы. Медициналық бағыттар бойынша кадрлар даярлау үшін денсаулық сақтау саласындағы жоғары білім берудің мемлекеттік жалпыға міндетті стандартына сәйкес және Кодекске сәйкес бекітілген құзыретті меңгеру үшін жабдықталған симуляциялық кабинеттің (орталық) болуы.</w:t>
            </w:r>
          </w:p>
          <w:p>
            <w:pPr>
              <w:spacing w:after="20"/>
              <w:ind w:left="20"/>
              <w:jc w:val="both"/>
            </w:pPr>
            <w:r>
              <w:rPr>
                <w:rFonts w:ascii="Times New Roman"/>
                <w:b w:val="false"/>
                <w:i w:val="false"/>
                <w:color w:val="000000"/>
                <w:sz w:val="20"/>
              </w:rPr>
              <w:t>
"Сәулет және құрылыс" бағыты бойынша білім беру бағдарламаларын іске асыратын білім беру ұйымдары үшін ақпараттық модельдеу технологиясын іске асыратын мамандандырылған бағдарламалық кешендердің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білім беруді басқарудың ақпараттық жүйесі туралы мәлімет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оқу жылына арналған жоғары білімі бар мамандарды даярлауға арналған мемлекеттік тапсырысты бекіту жөніндегі Қазақстан Республикасы Үкіметінің 2021 жылғы 20 сәуірдегі № 253 </w:t>
            </w:r>
            <w:r>
              <w:rPr>
                <w:rFonts w:ascii="Times New Roman"/>
                <w:b w:val="false"/>
                <w:i w:val="false"/>
                <w:color w:val="000000"/>
                <w:sz w:val="20"/>
              </w:rPr>
              <w:t>қаулысымен</w:t>
            </w:r>
            <w:r>
              <w:rPr>
                <w:rFonts w:ascii="Times New Roman"/>
                <w:b w:val="false"/>
                <w:i w:val="false"/>
                <w:color w:val="000000"/>
                <w:sz w:val="20"/>
              </w:rPr>
              <w:t xml:space="preserve"> бекітілген тиісті оқу жылына арналған мемлекеттік білім беру тапсырысы құнының кемінде 30 %-ын құрайтын ақылы негізде бір білім алушыға білім беру ұйымдарының ең төменгі шығындарының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оқу жылына арналған ең төменгі шығындардың сәйкестігі туралы мәліметтер (осы біліктілік талаптарына 7-қосымшаға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кемiнде бiр рет оқытушылардың біліктілігін арттыруды қамтамасыз ету; білім беру ұйымдарының басшылары үшін бес жылда кемінде бір рет менеджмент саласында біліктілікті арттыру; "Денсаулық сақтау" кадрлар даярлау бағыты бойынша денсаулық сақтау саласындағы уәкілетті орган бекіткен талаптарға сәйкес; "Сәулет және құрылыс" кадрлар даярлау бағыттары бойынша оқытылатын пәндер бойынша ғылыми-зерттеу, іздестіру, жобалау және өндірістік ұйымдарда бес жылда кемінде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пәндердің бейініне сәйкес соңғы бес жылда кадрлардың біліктілігін арттыру туралы мәліметтер; білім беру ұйымдары басшыларының біліктілігін арттыру туралы мәліметтер (осы біліктілік талаптарына 9-қосымшаға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біліктілік арттыруы оқытылатын пәндердің бейініне немесе оқыту әдістемесіне сәйкес өткізіледі.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кем емес жұмыс өтілі бар Ұлттық біліктілік шеңберінің 8-деңгейіне сәйкес келетін тиісті бейін бойынша оқытушылардың және (немесе) мамандардың студенттердің диплом жұмыстарына (жобаларына) жетекшілік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сұратылған бағытының тиісті бейіні бойынша оқытушылардың және (немесе) Ұлттық біліктілік шеңберінің 8-деңгейіне сәйкес келетін мамандардың ғылыми жетекшілікті жүзеге асыруы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заңнамаға сәйкес практика базалары туралы мәліметтер, оның ішінде "Педагогикалық ғылымдар" кадрларды даярлау бағыты үшін – педагогикалық практика базалары бойынша мектепке дейінгі және/немесе бастауыш және/немесе негізгі және/немесе жалпы орта және/немесе техникалық және кәсіптік және/немесе орта білімнен кейінгі білім беру ұйымдарымен шарттардың болуы. "Денсаулық сақтау" кадрларын даярлау үшін – азаматтық заңнамаға сәйкес ғылыми-практикалық базалармен (клиникалық базалармен; денсаулық сақтау саласындағы білім беру ұйымдарының клиникаларымен немесе университеттік ауруханамен) шарттардың және жетекші шетелдік медициналық білім беру ұйымдарымен стратегиялық әріптестік туралы меморандумдардың болуы.</w:t>
            </w:r>
          </w:p>
          <w:p>
            <w:pPr>
              <w:spacing w:after="20"/>
              <w:ind w:left="20"/>
              <w:jc w:val="both"/>
            </w:pPr>
            <w:r>
              <w:rPr>
                <w:rFonts w:ascii="Times New Roman"/>
                <w:b w:val="false"/>
                <w:i w:val="false"/>
                <w:color w:val="000000"/>
                <w:sz w:val="20"/>
              </w:rPr>
              <w:t>
"Құқық" кадрларды даярлауды бағыты үшін – азаматтық заңнамаға сәйкес кадрлар даярлау бағыттарына сәйкес әділет және(немесе) ішкі істер органдарымен (полициямен) және(немесе) прокуратурамен және(немесе) сыбайлас жемқорлыққа қарсы қызметімен және(немесе) экономикалық тергеу қызметімен және(немесе) адвокаттар алқасымен және(немесе) нотариаттық палаталармен және(немесе) заң консультанттары палаталарымен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туралы мәліметтер, оның ішінде кадрларды даярлау бағыты үшін "Педагогикалық ғылымдар" - мектепке дейінгі, және/немесе бастауыш, және/немесе негізгі және/немесе жалпы орта, және/немесе техникалық және кәсіптік, және/немесе орта білімнен кейінгі білім беру ұйымдарымен педагогикалық практика базалары бойынша шарттардың болуы. Бұл ретте "Денсаулық сақтау" кадрларын даярлау үшін – ғылыми-практикалық базалармен (клиникалық базалармен; Денсаулық сақтау саласындағы білім беру ұйымдарының клиникаларымен немесе университеттік ауруханамен) шарттардың немесе жетекші шетелдік медициналық білім беру ұйымдарымен стратегиялық әріптестік туралы меморандумдардың болуы.</w:t>
            </w:r>
          </w:p>
          <w:p>
            <w:pPr>
              <w:spacing w:after="20"/>
              <w:ind w:left="20"/>
              <w:jc w:val="both"/>
            </w:pPr>
            <w:r>
              <w:rPr>
                <w:rFonts w:ascii="Times New Roman"/>
                <w:b w:val="false"/>
                <w:i w:val="false"/>
                <w:color w:val="000000"/>
                <w:sz w:val="20"/>
              </w:rPr>
              <w:t>
"Құқық" кадрларын даярлауды жіберу үшін - кадрлар даярлау бағыттарына сәйкес әділет және(немесе) ішкі істер органдарымен (полициямен) және(немесе) прокуратурамен және(немесе) адвокаттар алқасымен және(немесе) нотариаттық палаталармен және(немесе) заң консультанттары палаталарымен шарттардың болуы.. Сұратылып отырған кадрларды даярлау бағытына сәйкес практика базалары ретінде айқындалған ұйымдармен және стратегиялық әріптестік туралы жасалған шарттардың көшірмелері. Шарт практикадан өту кезінде жарамды болуы тиіс және шарттың мерзімін ұзарту туралы тармақты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кадрларды даярлау бағыты үшін дуальді оқыту бойынша мектепке дейінгі тәрбие және оқыту және/немесе бастауыш, негізгі орта, жалпы орта, техникалық және кәсіптік, дуалді білім беру ұйымдарымен азаматтық заңнамаға сәйкес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және/немесе бастауыш, негізгі орта, жалпы орта, техникалық және кәсіптік , дуалді білім беру ұйымдарымен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бакалавриат түлектерінің жұмысқа орналасуы туралы мәліметтер, бұл ретте кадрлар даярлау бағыты бойынша бітірушілердің жалпы санынан бітірген жылы жұмысқа орналасқандардың үлесі – кемінде 50 %, оның ішінде кемінде үш ай үздіксіз еңбек қызметімен қамтамасыз етілгені – 50 %; "Педагогикалық ғылымдар" кадрлар даярлау бағыты үшін – кемінде 60 %, "Құқық" кадрларын даярлау үшін – кемінде 60%, "Денсаулық сақтау" кадрларын даярлау үшін – кемінде 80 %, оның ішінде кемінде үш ай үздіксіз еңбек қызметімен қамтамасыз етілу – 50 %.</w:t>
            </w:r>
          </w:p>
          <w:p>
            <w:pPr>
              <w:spacing w:after="20"/>
              <w:ind w:left="20"/>
              <w:jc w:val="both"/>
            </w:pPr>
            <w:r>
              <w:rPr>
                <w:rFonts w:ascii="Times New Roman"/>
                <w:b w:val="false"/>
                <w:i w:val="false"/>
                <w:color w:val="000000"/>
                <w:sz w:val="20"/>
              </w:rPr>
              <w:t>
Бұл ретте жұмысқа орналасқан түлектердің саны екінші жоғары білім бағдарламалары бойынша, күндізгі оқу нысаны бойынша, резидентурада немесе магистратурада немесе докторантурада оқуын жалғастырған түлектерді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құжаттардың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және (немесе) қосымшаны алу кезінде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мұқтаж білім алушылар санынан басқа қаладан келген білім алушылардың кемінде 70 %-ының тұруы үшін (жатақаналар/хостелдер/қонақ үйлер)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мәліметтерінің нақты деректерге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туралы және (немесе) білім беру ұйымының басшысы бекіткен хостелдермен/ қонақ үйлермен шарттардың болуы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соңғы 2 жылда кадрларды даярлаудың тиісті бағыты бойынша білім алушыларды үздіксіз қабылдауды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алу кезінде білім беру ұйымдарына, сондай-ақ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бөтен материалдың бар-жоғын және мәтінді пайдалануды тексеруге арналған компьютерлік бағдарламаны пайдалану.</w:t>
            </w:r>
          </w:p>
          <w:p>
            <w:pPr>
              <w:spacing w:after="20"/>
              <w:ind w:left="20"/>
              <w:jc w:val="both"/>
            </w:pPr>
            <w:r>
              <w:rPr>
                <w:rFonts w:ascii="Times New Roman"/>
                <w:b w:val="false"/>
                <w:i w:val="false"/>
                <w:color w:val="000000"/>
                <w:sz w:val="20"/>
              </w:rPr>
              <w:t>
№ 595 бұйрыққа сәйкес бөтен материалды анықтау жүйесінде тексерілген дипломдық жұмыстарды (жобаларды)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бөтен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"Магистр" дәрежесін бере отырып,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білім беру бағдарламаларының тізіліміне енгізілген білім беру бағдарламасының № 604 бұйрықпен бекітілген жоғары оқу орнынан кейінгі білімнің мемлекеттік жалпыға міндетті стандартына сәйкестігі.</w:t>
            </w:r>
          </w:p>
          <w:p>
            <w:pPr>
              <w:spacing w:after="20"/>
              <w:ind w:left="20"/>
              <w:jc w:val="both"/>
            </w:pPr>
            <w:r>
              <w:rPr>
                <w:rFonts w:ascii="Times New Roman"/>
                <w:b w:val="false"/>
                <w:i w:val="false"/>
                <w:color w:val="000000"/>
                <w:sz w:val="20"/>
              </w:rPr>
              <w:t>
Қазақстан Республикасының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білім беру бағдарламасының № 604 бұйрықпен бекітілген жоғары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 бұйрықпен бекітілген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бағдарламаларының тізіліміне енгізілген білім беру бағдарламасының, оқу жоспарының қазақ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 604 бұйрықпен бекітілген мемлекеттік жалпыға міндетті білім беру стандартына сәйкестігі туралы біліктілік талабы мәлімделген жағдайлар бойынша уәкілетті орган бекіткен эксперимент режимінде іске асырылатын бағдарламаларға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сотына,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ведомстволық бағынысты білім беру ұйымдарынан басқа, кадрларды даярлаудың және шетелдік консультанттарды тартудың тиісті бағыты бойынша әріптес ЖЖОКББҰ мәртебесі бойынша нормаларды көздейтін тиісті даярлау бағыттары бойынша білім беру ұйымдарымен немесе ғылыми немесе ғылыми-білім беру немесе ғылыми-өндірістік орталықтармен ынтымақтастық туралы келісімдердің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немесе ғылыми немесе ғылыми-білім беру немесе ғылыми-өндірістік орталықтармен кадрларды даярлаудың және шетелдік консультанттарды тартудың тиісті бағыты бойынша әріптес ЖЖООКББҰ мәртебесі бойынша нормаларды қарастыратын ынтымақтастық туралы келісімдердің көшірмелері. Келісім практикадан өту кезінде жарамды болуы тиіс және келісімнің мерзімін ұзарту туралы тармақты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келісімдер және/немесе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штаттағы төрт оқытушыда:</w:t>
            </w:r>
          </w:p>
          <w:p>
            <w:pPr>
              <w:spacing w:after="20"/>
              <w:ind w:left="20"/>
              <w:jc w:val="both"/>
            </w:pPr>
            <w:r>
              <w:rPr>
                <w:rFonts w:ascii="Times New Roman"/>
                <w:b w:val="false"/>
                <w:i w:val="false"/>
                <w:color w:val="000000"/>
                <w:sz w:val="20"/>
              </w:rPr>
              <w:t>
- кадрларды даярлаудың тиісті бағыты бойынша ғылым кандидаты және (немесе) ғылым докторы және (немесе) философия докторы (PhD) және (немесе) бейіні бойынша доктор ғылыми дәрежесінің және (немесе) философия докторы (PhD) академиялық дәрежесінің болуы;</w:t>
            </w:r>
          </w:p>
          <w:p>
            <w:pPr>
              <w:spacing w:after="20"/>
              <w:ind w:left="20"/>
              <w:jc w:val="both"/>
            </w:pPr>
            <w:r>
              <w:rPr>
                <w:rFonts w:ascii="Times New Roman"/>
                <w:b w:val="false"/>
                <w:i w:val="false"/>
                <w:color w:val="000000"/>
                <w:sz w:val="20"/>
              </w:rPr>
              <w:t>
- сұратылып отырған "Ұлттық қауіпсіздік және әскери іс" саласындағы кадрларды даярлау бағыты бойынша бір ғылым докторының немесе бір ғылым кандидатының немесе философия (PhD) докторының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білім беру бағдарламасының пәндеріне сәйкес қамтамасыз етілуі, оқытушылар білімінің оқытылатын пәндердің бейініне және олардың ғылыми дәрежесіне және/немесе "қауымдастырылған профессор (доцент)" немесе "профессор" ғылыми атағына сәйкестігі.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сұратылып отырған кадрлар даярлау бағыты бойынша оқытушылардың үлесі және/немесе кадрлар даярлау бағыты бойынша оқытушылардың жалпы санынан "Еңбек сiңiрген жаттықтырушы" спорттық атағы бар оқытушылар - кемінде 70 %; кадрлар даярлау бағыты бойынша оқытушылардың жалпы санынан негізгі жұмыс орны лицензиат болып табылатын "магистр" дәрежесі бар оқытушылардың үлесі – 30 %-дан артық емес; "Өнер және гуманитарлық ғылымдар" кадрлар даярлау бағыты бойынша: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 даярлау бағыты бойынша оқытушылардың жалпы санынан Қазақстан Республикасының құрметті атақтарымен және мемлекеттік наградаларымен марапатталған оқытушылар – 50 %-дан кем емес; кадрларды даярлау бағыты бойынша оқытушылардың жалпы санынан негізгі жұмыс орны лицензиат болып табылатын "магистр" дәрежесі бар оқытушылардың үлесі – 50 %-дан артық емес; "Денсаулық сақтау" кадрлар даярлау бағыты бойынша: кадрлар даярлау бағыты бойынша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 кемінде 50 %; кадрлар даярлау бағыты бойынша оқытушылардың жалпы санынан негізгі жұмыс орны лицензиат болып табылатын "магистр" дәрежесі бар және/немесе резидентура бітірген, дәрігердің жоғары/бірінші біліктілік санатты және (немесе) клиникалық практикада кемінде 5 жыл тәжірибесі бар оқытушылардың үлесі – 50 %-дан артық емес;</w:t>
            </w:r>
          </w:p>
          <w:p>
            <w:pPr>
              <w:spacing w:after="20"/>
              <w:ind w:left="20"/>
              <w:jc w:val="both"/>
            </w:pPr>
            <w:r>
              <w:rPr>
                <w:rFonts w:ascii="Times New Roman"/>
                <w:b w:val="false"/>
                <w:i w:val="false"/>
                <w:color w:val="000000"/>
                <w:sz w:val="20"/>
              </w:rPr>
              <w:t>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және/немесе әскери (арнайы атағы, сыныптық шені) подполковниктен төмен емес оқытушылардың үлесі – кемінде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 көрсетуге лицензияның болуы.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пункттермен қамтамасыз етілуі және медициналық қызметке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корпустарында білім алушылардың тамақтануына жағдай жасау.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 бекіткен санитариялық қағидалар мен нормаларға сәйкес тамақтандыру объектісінің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қажетті материалдық активтер, № 71 қаулымен бекітілген санитариялық тәртіпке және № 439 бұйрықпен бекітілген өрт қауіпсіздігі талаптарына сәйкес келетін оқу үй-жайлары және алаңы бар ғимараттар (оқу корпустары): мемлекеттік органдардың немесе квазимемлекеттік ұйымдардың қатысуымен білім беру ұйымдары үшін меншікті не шаруашылық жүргізу немесе жедел басқару немесе сенімгерлік басқару құқығында тиесілі кемінде 5 %; білім беру ұйымдарының жайларында және (немесе) іргелес аумақтарда бейнебақылаудың болуы.</w:t>
            </w:r>
          </w:p>
          <w:p>
            <w:pPr>
              <w:spacing w:after="20"/>
              <w:ind w:left="20"/>
              <w:jc w:val="both"/>
            </w:pPr>
            <w:r>
              <w:rPr>
                <w:rFonts w:ascii="Times New Roman"/>
                <w:b w:val="false"/>
                <w:i w:val="false"/>
                <w:color w:val="000000"/>
                <w:sz w:val="20"/>
              </w:rPr>
              <w:t>
Кодекстің 24 бабына сәйкес санитариялық-эпидемиологиялық қызмет органдарымен берiлген қызметті немесе белгілі бір іс-қимылды жүзеге асырудың басталғандығы немесе тоқтатылғандығы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Шаруашылық жүргізу немесе жедел басқару немесе сенімді басқару құқығын растайтын құжаттардың немесе ғимаратты жалдау шартының көшірмелері; өрт қауіпсіздігі саласындағы сәйкестікті тексеру нәтижелері туралы актінің/хаттың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кең жолақты интернеттің қолжетімділігі, № 79 бұйрықпен бекітілген бағдарламалық-аппараттық кешен мен қолданбалы қамтамасыз етуге қойылатын ең төменгі талаптарға сәйкес келетін кітапханамен және компьютерлік кабинеттермен, компьютерлермен, кадрлар даярлау бағытының білім беру бағдарламасына сәйкес білім беру бағдарламаларын іске асыру үшін қажетті жабдықтармен, материалдық-техникалық және оқу-зертханалық базамен жарақтандырылуы. № 570 бұйрықпен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дерекқорымен сәйкестігі.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процесінің материалдық-техникалық қамтамасыз етілуі, оның ішінде компьютерлердің, оқу-зертханаларының,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азаматтық заңнамаға сәйкес жасалған шарттарға сәйкес қаржыландырылатын ғылыми-зерттеу және тәжірибелік-конструкторлық жұмыстармен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жұмыстарды жүргізуге ұйымдармен және кәсіпорындармен жасалған шарттардың көшірмелері. Шарт оқу кезінде әрекет ететін болуы тиіс және шарттың мерзімін ұзарту туралы тармақты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бағыттың бейініне сәйкес келетін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кемінде үш жыл ғылыми-педагогикалық жұмыс өтілі бар, білім және ғылым саласындағы уәкілетті орган бекіткен ғылыми қызметтің негізгі нәтижелерін жариялауға ұсынылатын ғылыми басылымдардың тізбесіне (бұдан әрі – Басылымдар тізбесі) енгізілген басылымдарда соңғы бес жыл ішінде 5 ғылыми мақаланың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(Скопус) деректер базасында СiteScore (СайтСкор) бойынша процентиль көрсеткіші кемінде 25 болатын халықаралық рецензияланатын ғылыми журналда 1 ғылыми мақаланың авторы болып табылатын оқытушының ғылыми жетекшілікті жүзеге асыруы. Қазақстан Республикасы Жоғарғы сотына,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ведомстволық бағынысты білім беру ұйымдары үшін магистранттарда ғылым докторы немесе ғылым кандидаты немесе философия докторы (PhD) немесе бейіні бойынша доктор ғылыми дәрежесі бар оқытушының немесе подполковниктен төмен емес әскери (арнайы атағы, сыныптық шені) немесе судья немесе отставкадағы судья немесе негізгі жұмыс орны лицензиат болып табылатын, кадрларды даярлау бағыты бойынша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авторы болып табылатын ғылым саласына сәйкес келетін білікті маманның ғылыми жетекшілікті жүзеге асыруы.</w:t>
            </w:r>
          </w:p>
          <w:p>
            <w:pPr>
              <w:spacing w:after="20"/>
              <w:ind w:left="20"/>
              <w:jc w:val="both"/>
            </w:pPr>
            <w:r>
              <w:rPr>
                <w:rFonts w:ascii="Times New Roman"/>
                <w:b w:val="false"/>
                <w:i w:val="false"/>
                <w:color w:val="000000"/>
                <w:sz w:val="20"/>
              </w:rPr>
              <w:t>
"Қызмет көрсету саласы", "Ақпараттық және коммуникациялық технологиялар", "Журналистика және ақпарат" кадрларды даярлау бағыттары үшін тиісті бейіндегі оқытушылардың және (немесе) Ұлттық біліктілік шеңберінің 8-деңгейіне сәйкес келетін, кемінде 3 жыл жұмыс өтілі бар мамандардың білім алушылардың ғылыми-зерттеу жұмысына (жобаларына) басшылықты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көрсете отырып, кадрлар даярлаудың тиісті бағыты бойынша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сұратылып отырған кадрларды даярлау бағыты бойынша мамандандырылған ғылыми-техникалық, ғылыми-әдістемелік, клиникалық, эксперименттік базамен қамтамасыз етілу.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Магистранттардың практикадан өту үшін отандық ұйымдармен келісілген шарттармен және шетелдік ғылыми тағылымдамадан өту үшін жасалған шарттармен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ұйымдарынан басқа)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ретінде, оның ішінде ғылыми тағылымдамадан өту үшін айқындалған ұйымдармен жасалған шарттардың көшірмелері. Шарт оқыту кезінде жарамды болуы тиіс және шарттың мерзімін ұзарту туралы тармақты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тілінде ғана жасалған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 пайдалану.</w:t>
            </w:r>
          </w:p>
          <w:p>
            <w:pPr>
              <w:spacing w:after="20"/>
              <w:ind w:left="20"/>
              <w:jc w:val="both"/>
            </w:pPr>
            <w:r>
              <w:rPr>
                <w:rFonts w:ascii="Times New Roman"/>
                <w:b w:val="false"/>
                <w:i w:val="false"/>
                <w:color w:val="000000"/>
                <w:sz w:val="20"/>
              </w:rPr>
              <w:t>
№ 595 бұйрыққа сәйкес бөтен материалды анықтау жүйесінде тексерілген дипломдық жұмыстарды (жобаларды)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Жоғары оқу орнынан кейінгі медициналық білімнің білім беру бағдарламаларын іске асыратын (резидентура) білім беру ұйымдары мен ғылыми ұйымдардың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білім беру бағдарламаларының тізіліміне енгізілген білім беру бағдарламасының Кодекске сәйкес бекітілген Жоғары оқу орнынан кейінгі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Кодекске сәйкес бекітілген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клиникалық мамандықтар бойынша білім беру бағдарламасының, оқу жоспарының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қызметке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туралы, оның ішінде медициналық пункттің және медициналық қызметке берілген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қажетті материалдық активтер, № 71 қаулыға сәйкес бекітілген санитариялық нормалар мен тәртіптерге және № 439 бұйрықпен бекітілген өрт қауіпсіздігі талаптарына сәйкес келетін меншікті не шаруашылық жүргізу немесе жедел басқару немесе сенімгерлік басқару құқығында оқу үй-жайлары және алаңы бар ғимараттар (оқу корпустары);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клиникаларға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кең жолақты интернеттің қолжетімділігі, № 79 бұйрықпен бекітілген бағдарламалық-аппараттық кешенге және қолданбалы қамтамасыз етуге қойылатын ең төменгі талаптарға сәйкес келетін кітапханамен және компьютерлік кабинеттермен, компьютерлермен, кадрлар даярлау бағытының оқу жоспарына сәйкес білім беру бағдарламаларын іске асыру үшін қажетті материалдық-техникалық және оқу-зертханалық базамен, жабдықтармен жарақтандырылуы. № 570 бұйрықпен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дерекқорымен сәйкестігі.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процесінің материалдық-техникалық қамтамасыз етілуі, оның ішінде компьютерлердің, оқу-зертханаларының,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бар кемінде екі маманның; немесе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бар кемінде бір маманның және негізгі жұмыс орны лицензиат болып табылатын, даярлау бейіні бойынша жоғары дәрігерлік санаты бар, ғылыми-педагогикалық өтілі 3 жылдан кем емес, клиникалық жұмысы 5 жылдан кем емес, сұратылып отырған кадрларды дайындау бағыты бойынша уәкілетті органмен ұсынылған отандық басылымдарда және сұратылып отырған кадрларды дайындау бағыты бойынша шетелдік басылымдарда 4 ғылыми жарияланымның авторы болып табылатын және оқу құралдары бар бір маманның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оқулықтары мен оқу құралдарын көрсете отырып, кадрлар даярлаудың тиісті бағыты бойынша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Резидент-дәрігерлерді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немесе кадрларды даярлаудың сұралып отырған бағыты бойынша кемінде бес жыл клиникалық жұмыс өтілі бар жетекші мамандар, оқытушылар қатарынан тәлімгерлер ретінде даярлауды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кадрларды даярлау бағыты бойынша жұмыс өтілін, ғылыми жарияланымдары мен оқулығын және оқу құралын көрсете отырып,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даярлау мамандықтары бойынша мамандандырылған ғылыми-әдістемелік, клиникалық, материалдық-техникалық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базаның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2020 жылғы 21 желтоқсандағы № ҚР ДСМ-304/2020 "Клиникалық база, денсаулық сақтау саласындағы білім беру ұйым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бекіту туралы" (Нормативтік құқықтық актілерді мемлекеттік тіркеу тізілімінде № 21848 болып тіркелген) бұйрығына сәйкес кадрларды даярлаудың сұратылып отырған бағыты бойынша резидентура базаларымен келісімшарттардың және жетекші шетелдік медициналық білім беру ұйымдарымен стратегиялық серіктестік туралы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базалары ретінде айқындалған толық оқу кезеңін қамтитын, ұйымдармен және стратегиялық әріптестік туралы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әдебиеттің кітапханалық қорының болуы: соңғы он жылда кадрларды даярлау бағытының білім беру бағдарламасы пәндерінің 100 %-ын қамтамасыз ететін баспа және электрондық басылымдар форматында, оның ішінде оқыту тілдері бойынша басып шығарылған.</w:t>
            </w:r>
          </w:p>
          <w:p>
            <w:pPr>
              <w:spacing w:after="20"/>
              <w:ind w:left="20"/>
              <w:jc w:val="both"/>
            </w:pPr>
            <w:r>
              <w:rPr>
                <w:rFonts w:ascii="Times New Roman"/>
                <w:b w:val="false"/>
                <w:i w:val="false"/>
                <w:color w:val="000000"/>
                <w:sz w:val="20"/>
              </w:rPr>
              <w:t>
Дәлелді медицина бойынша халықаралық дерекқорларға қолданыстағы институционалдық жазылудың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w:t>
            </w:r>
          </w:p>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Философия докторы (PhD) және бейіні бойынша доктор дәрежесін бере отырып, жоғары оқу орнынан кейінгі білімнің білім беру бағдарламаларын іске асыратын Қазақстан Республикасы Жоғарғы Сотына, Қазақстан Республикасы Бас прокуратурасына, Қазақстан Республикасы ұлттық қауіпсіздік органдарына, Қазақстан Республикасы Ішкі істер министрлігіне, Қазақстан Республикасы Қорғаныс министрлігіне ведомстволық бағынысты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 604 бұйрықпен бекітілген жоғары оқу орнынан кейінгі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 бұйрықпен бекітілген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жоспарының қазақ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және/немесе "қауымдастырылған профессор (доцент)" немесе "профессор" ғылыми атағы немесе әскери (арнайы) атағы подполковниктен төмен емес немесе әділет кеңесшісі кластық шенінен төмен емес, немесе судья немесе отставкадағы судья оқытушылардың үлесі 100 %-дан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медициналық қызмет көрсетумен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тамақтануына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қажетті материалдық активтер, № 71 қаулымен бекітілген санитариялық тәртіптерге санитариялық нормаларға және № 439 бұйрықпен бекітілген өрт қауіпсіздігі талаптарына сәйкес келетін меншікті не шаруашылық жүргізу немесе жедел басқару немесе сенімгерлік басқару құқығында оқу үй-жайлары және алаңы бар ғимараттар (оқу корпустары);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қайта ұйымдастыруға байланысты лицензия алған немесе лицензияны қайта ресімдеген кезде алаңды есептеу оқу сабақтарының ауысымын ескере отырып, жоғары оқу орындарының түрлері бойынша білім алушылардың ең аз контингентіне белгіленген нормаларға сүйене отырып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жоспарына сәйкес білім беру бағдарламаларын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лицензиат болып табылатын,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және оқу құралының авторы болып табылатын кадрларды даярлаудың әрбір ғылыми бағыты бойынша кемінде бір ғылым докторының немесе кемінде екі ғылым кандидатының, не философия докторларының (PhD) не бейіні бойынша докторлардың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дайындалған оқулықтар мен оқу құралдарын көрсете отырып, тиісті кадрлар даярлау бағыты бойынша ғылыми басшылықты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эксперименттік базаның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білім беру бағдарламаларының тізіліміне енгізілген білім беру бағдарламасының № 604 бұйрықпен бекітілген Жоғары оқу орнынан кейінгі білім берудің мемлекеттік жалпыға міндетті стандартына сәйкестігі.</w:t>
            </w:r>
          </w:p>
          <w:p>
            <w:pPr>
              <w:spacing w:after="20"/>
              <w:ind w:left="20"/>
              <w:jc w:val="both"/>
            </w:pPr>
            <w:r>
              <w:rPr>
                <w:rFonts w:ascii="Times New Roman"/>
                <w:b w:val="false"/>
                <w:i w:val="false"/>
                <w:color w:val="000000"/>
                <w:sz w:val="20"/>
              </w:rPr>
              <w:t>
"Денсаулық сақтау" кадрлар даярлау бағыты бойынша білім беру саласындағы уәкілетті органның білім беру бағдарламаларының тізіліміне енгізілген білім беру бағдарламасының Кодекске сәйкес бекітілген жоғары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 бұйрықпен бекітілген және (немесе) Кодекске сәйкес бекітілген Жоғары оқу орнынан кейінгі білім берудің мемлекеттік жалпыға міндетті стандартына сәйкес оқудың толық кезеңіне әзірленген кадрларды даярлаудың сұралатын бағытына сәйкес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оқу жоспарының № 604 бұйрықпен бекітілген және (немесе) Кодекске сәйкес бекітілген мемлекеттік жалпыға міндетті білім беру стандартына сәйкестігі туралы біліктілік талабы мәлімделген шарттар бойынша уәкілетті орган бекіткен эксперимент режимінде іске асырылатын бағдарламаларға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пәндеріне сәйкес оқытушылармен қамтамасыз етілуі, оқытушылар білімінің оқытылатын пәндер бейініне сәйкестігі, сондай-ақ олардың "ғылым кандидаты" немесе "ғылым докторы" немесе "философия докторы (РhD)" немесе "бейіні бойынша доктор" ғылыми дәрежесінің немесе "философия докторы (РhD)" немесе "бейіні бойынша доктор" немесе "философия докторы (РhD)" немесе "бейіні бойынша доктор" және/немесе "қауымдастырылған профессор" (доцент), немесе "профессор" ғылыми атағының оқытылатын пәндер бейініне сәйкестігі.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дәрежелері және/немесе "қауымдастырылған профессор (доцент)" немесе "профессор" ғылыми атағы бар және/немесе "Еңбек сiңiрген жаттықтырушы" спорттық атақтары бар және/немесе Қазақстан Республикасының құрметті атақтарымен және мемлекеттік марапаттары бар оқытушылардың үлесі кемінде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штаттық оқытушыда:</w:t>
            </w:r>
          </w:p>
          <w:p>
            <w:pPr>
              <w:spacing w:after="20"/>
              <w:ind w:left="20"/>
              <w:jc w:val="both"/>
            </w:pPr>
            <w:r>
              <w:rPr>
                <w:rFonts w:ascii="Times New Roman"/>
                <w:b w:val="false"/>
                <w:i w:val="false"/>
                <w:color w:val="000000"/>
                <w:sz w:val="20"/>
              </w:rPr>
              <w:t>
- кадрларды даярлау бағыты бойынша ғылым кандидаты және (немесе) ғылым докторы және(немесе) философия докторы (PhD) және (немесе) бейіні бойынша доктор ғылыми дәрежесінің және(немесе) философия докторы(PhD) академиялық дәрежесінің болуы;</w:t>
            </w:r>
          </w:p>
          <w:p>
            <w:pPr>
              <w:spacing w:after="20"/>
              <w:ind w:left="20"/>
              <w:jc w:val="both"/>
            </w:pPr>
            <w:r>
              <w:rPr>
                <w:rFonts w:ascii="Times New Roman"/>
                <w:b w:val="false"/>
                <w:i w:val="false"/>
                <w:color w:val="000000"/>
                <w:sz w:val="20"/>
              </w:rPr>
              <w:t>
- соңғы 5 жылда рецензияланатын халықаралық ғылыми журналдарда кемінде 3 (үш) мақаланың және/немесе шолудың болуы:</w:t>
            </w:r>
          </w:p>
          <w:p>
            <w:pPr>
              <w:spacing w:after="20"/>
              <w:ind w:left="20"/>
              <w:jc w:val="both"/>
            </w:pPr>
            <w:r>
              <w:rPr>
                <w:rFonts w:ascii="Times New Roman"/>
                <w:b w:val="false"/>
                <w:i w:val="false"/>
                <w:color w:val="000000"/>
                <w:sz w:val="20"/>
              </w:rPr>
              <w:t>
1)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8D11 "Қызмет көрсету кадрларды даярлау" бағыттары бойынша – Clarivate компаниясының Journal Citation Reports деректері бойынша алғашқы үш квартильге кіретін немесе білім беру бағдарламасына сәйкес келетін ғылыми салалардың бірі бойынша Scopus дерекқорында CiteScore бойынша кемінде 50 (елу) процентиль көрсеткіші бар басылымдарда;</w:t>
            </w:r>
          </w:p>
          <w:p>
            <w:pPr>
              <w:spacing w:after="20"/>
              <w:ind w:left="20"/>
              <w:jc w:val="both"/>
            </w:pPr>
            <w:r>
              <w:rPr>
                <w:rFonts w:ascii="Times New Roman"/>
                <w:b w:val="false"/>
                <w:i w:val="false"/>
                <w:color w:val="000000"/>
                <w:sz w:val="20"/>
              </w:rPr>
              <w:t>
2) кадрларды даярлаудың қалған бағыттары үшін Clarivate компаниясының Journal Citation Reports деректері бойынша алғашқы үш квартильге кіретін немесе білім беру бағдарламасына сәйкес келетін ғылыми салалардың бірі бойынша Scopus дерекқорында CiteScore бойынша кемінде 35 (отыз бес) процентиль көрсеткіші бар басылымдарда;</w:t>
            </w:r>
          </w:p>
          <w:p>
            <w:pPr>
              <w:spacing w:after="20"/>
              <w:ind w:left="20"/>
              <w:jc w:val="both"/>
            </w:pPr>
            <w:r>
              <w:rPr>
                <w:rFonts w:ascii="Times New Roman"/>
                <w:b w:val="false"/>
                <w:i w:val="false"/>
                <w:color w:val="000000"/>
                <w:sz w:val="20"/>
              </w:rPr>
              <w:t>
Көрсетілген 5 штаттық оқытушының кемінде 2-уінде:</w:t>
            </w:r>
          </w:p>
          <w:p>
            <w:pPr>
              <w:spacing w:after="20"/>
              <w:ind w:left="20"/>
              <w:jc w:val="both"/>
            </w:pPr>
            <w:r>
              <w:rPr>
                <w:rFonts w:ascii="Times New Roman"/>
                <w:b w:val="false"/>
                <w:i w:val="false"/>
                <w:color w:val="000000"/>
                <w:sz w:val="20"/>
              </w:rPr>
              <w:t>
- ғылыми дәрежесі бар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дәрежесі) бар даярланған тұлғаларының болуы;</w:t>
            </w:r>
          </w:p>
          <w:p>
            <w:pPr>
              <w:spacing w:after="20"/>
              <w:ind w:left="20"/>
              <w:jc w:val="both"/>
            </w:pPr>
            <w:r>
              <w:rPr>
                <w:rFonts w:ascii="Times New Roman"/>
                <w:b w:val="false"/>
                <w:i w:val="false"/>
                <w:color w:val="000000"/>
                <w:sz w:val="20"/>
              </w:rPr>
              <w:t>
-кадрларды даярлау бағытына байланысты жоғарыда көрсетілген 1) және 2) тармақшалардың талаптарын қанағаттандыратын басылымда мақаланың және/немесе шолудың соңғы 5 жылдағы корреспондент-авторлары немесе бірінші (негізгі) авторлары болуы;</w:t>
            </w:r>
          </w:p>
          <w:p>
            <w:pPr>
              <w:spacing w:after="20"/>
              <w:ind w:left="20"/>
              <w:jc w:val="both"/>
            </w:pPr>
            <w:r>
              <w:rPr>
                <w:rFonts w:ascii="Times New Roman"/>
                <w:b w:val="false"/>
                <w:i w:val="false"/>
                <w:color w:val="000000"/>
                <w:sz w:val="20"/>
              </w:rPr>
              <w:t>
- және (немесе) соңғы 3 жылда мемлекеттік бюджеттен табысты орындалған ғылыми жобалар мен бағдарламалардың басшылары және/немесе орындаушылары болуы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 көрсетуге лицензияның болуы.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 үшін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пункттермен қамтамасыз етілуі және медициналық қызметке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корпустарында білім алушылардың тамақтануына жағдай жасау.</w:t>
            </w:r>
          </w:p>
          <w:p>
            <w:pPr>
              <w:spacing w:after="20"/>
              <w:ind w:left="20"/>
              <w:jc w:val="both"/>
            </w:pPr>
            <w:r>
              <w:rPr>
                <w:rFonts w:ascii="Times New Roman"/>
                <w:b w:val="false"/>
                <w:i w:val="false"/>
                <w:color w:val="000000"/>
                <w:sz w:val="20"/>
              </w:rPr>
              <w:t>
Қазақстан Республикасы ұлттық қауіпсіздік органдарына,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білім алушыларды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қажетті материалдық активтер, № 71 қаулымен бекітілген санитариялық тәртіптерге санитариялық нормаларға және № 439 бұйрықпен бекітілген өрт қауіпсіздігі талаптарына сәйкес келетін оқу үй-жайлары және алаңы бар ғимараттар (оқу корпустары): мемлекеттік органдардың немесе квазимемлекеттік ұйымдардың қатысуымен білім беру ұйымдары үшін меншікті не шаруашылық жүргізу немесе жедел басқару немесе сенімгерлік басқару құқығында тиесілі кемінде 5 %; білім беру ұйымдарының жайларында және (немесе) іргелес аумақтарда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 туралы мәліметтер (осы біліктілік талаптарына 5-қосымшаға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клиникаларға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кең жолақты интернеттің қолжетімділігі, № 79 бұйрықпен бекітілген бағдарламалық-аппараттық кешенге және қолданбалы қамтамасыз етуге қойылатын ең төменгі талаптарға сәйкес келетін кітапханамен және компьютерлік кабинеттермен, компьютерлермен, материалдық-техникалық және оқу-зертханалық базамен, кадрлар даярлау бағытының білім беру бағдарламасына сәйкес білім беру бағдарламаларын іске асыру үшін қажетті жабдықтармен жабдықталуы.</w:t>
            </w:r>
          </w:p>
          <w:p>
            <w:pPr>
              <w:spacing w:after="20"/>
              <w:ind w:left="20"/>
              <w:jc w:val="both"/>
            </w:pPr>
            <w:r>
              <w:rPr>
                <w:rFonts w:ascii="Times New Roman"/>
                <w:b w:val="false"/>
                <w:i w:val="false"/>
                <w:color w:val="000000"/>
                <w:sz w:val="20"/>
              </w:rPr>
              <w:t>
№ 570 бұйрықпен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дерекқорымен сәйкестігі.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азаматтық заңнамаға сәйкес жасасқан шарттары негізінде қаржыландырылатын ғылыми-зерттеу және тәжірибелік-конструкторлық жұмыстармен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жүргізу үшін ұйымдармен және кәсіпорындармен жасалған шарттардың және оларға қоса жұмыстардың техникалық ерекшелігі мен күнтізбелік жоспарының көшірмелері. Техникалық ерекшелік және күнтізбелік жұмыс жоспары қосымшалары бар шарт оқу кезінде әрекет етуі тиіс және мерзімін ұзарту туралы тармақты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жетекшілікті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бар: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кадрларды даярлау бағыттары бойынша Web of Science Core Collection (Вэб оф Сайнс Кор коллекция), JCR деректері бойынша 1, 2, 3-квартильге кіретін немесе СiteScore (СайтСкор) бойынша процентиль көрсеткіші кемінде 35 болатын не Хирш индексі 2 және одан көп халықаралық рецензияланатын ғылыми журналдарда 2 мақаланың;</w:t>
            </w:r>
          </w:p>
          <w:p>
            <w:pPr>
              <w:spacing w:after="20"/>
              <w:ind w:left="20"/>
              <w:jc w:val="both"/>
            </w:pPr>
            <w:r>
              <w:rPr>
                <w:rFonts w:ascii="Times New Roman"/>
                <w:b w:val="false"/>
                <w:i w:val="false"/>
                <w:color w:val="000000"/>
                <w:sz w:val="20"/>
              </w:rPr>
              <w:t>
- қалған даярлау бағыттары бойыншпа ғылыми басылымдар тізіліміне енгізілген бейіні бойынша басылымдарда 5 ғылыми мақаланың және JCR (ЖСР) деректері бойынша импакт-факторы бар немесе Science Citation Index Expanded, Social Science Citation Index немесе Web of Science Core Collection (Вэб оф Сайнс Кор) базаларының бірінде индекстелетін не СiteScore (СайтСкор) бойынша процентиль көрсеткіші кемінде 35 болатын халықаралық рецензияланатын ғылыми журналда 1 ғылыми мақаланың авторы болып табылатын оқытушының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кадрларды даярлау бағыты бойынша жұмыс өтілін, ғылыми жарияланымдарын көрсете отырып,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бағдарламаларын іске асыратын аккредиттелген шетелдік және (немесе) ғылыми ұйымдармен ынтымақтастық туралы және кадрларды даярлаудың тиісті бағыты бойынша әріптес ЖЖОКБҰ мәртебесі, шетелдік консультанттарды тарту және бірлескен ғылыми жобаларды іске асыру бойынша нормаларды көздейтін азаматтық заңнамаға сәйкес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бағыты, шетелдік консультанттарды тарту және бірлескен ғылыми жобаларды іске асыру бойынша әріптес ЖЖООКББҰ мәртебесі бойынша нормаларды көздейтін аккредиттелген шетелдік жоғары оқу орындарымен ғылыми алмасу туралы шарттардың көшірмелері. Келісім оқу кезінде қолданыста болуға тиіс және келісімнің мерзімін ұзарту туралы тармақты қамтуы мүмкін.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шетелдік жоғары оқу орнының бағдарламаларын аккредиттеу туралы куәліктің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 бағыты бойынша докторанттардың практикадан өтуі үшін отандық ұйымдармен азаматтық заңнамаға сәйкес жасалған шарттармен және шетелдік ғылыми тағылымдамадан өтуге арналған азаматтық заңнамаға сәйкес шарттармен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практика базалары ретінде айқындалған ұйымдармен және шетелдік ғылыми тағылымдамадан өтетін ұйымдармен жасалған шарттардың көшірмелері. Шарт оқу кезінде жарамды болуға тиіс және шарттың мерзімін ұзарту туралы тармақты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Зертханалармен немесе олармен жасалған шарттармен қамтамасыз етілуі (келесі кадрларды даярлау бағыттарымен байланысты: "Жаратылыстану ғылымдары, математика және статистика", "Ақпараттық-коммуникациялық технологиялар", "Инженерлік, өңдеу және құрылыс салалары", "Ауыл шаруашылығы және биоресурстар",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аккредиттеу туралы куәліктерінің көшірмелері немесе осындай зертханалармен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 пайдалану.</w:t>
            </w:r>
          </w:p>
          <w:p>
            <w:pPr>
              <w:spacing w:after="20"/>
              <w:ind w:left="20"/>
              <w:jc w:val="both"/>
            </w:pPr>
            <w:r>
              <w:rPr>
                <w:rFonts w:ascii="Times New Roman"/>
                <w:b w:val="false"/>
                <w:i w:val="false"/>
                <w:color w:val="000000"/>
                <w:sz w:val="20"/>
              </w:rPr>
              <w:t>
№ 595 бұйрыққа сәйкес бөтен материалды анықтау жүйесінде тексерілген дипломдық жұмыстарды (жобаларды)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қызметін лицензиялау кезінде қойылатын осы біліктілік талаптарында және оларға сәйкестікті растайтын құжаттар тізбесінде пайдаланылатын қысқартулар мен белгілер:</w:t>
      </w:r>
    </w:p>
    <w:p>
      <w:pPr>
        <w:spacing w:after="0"/>
        <w:ind w:left="0"/>
        <w:jc w:val="both"/>
      </w:pPr>
      <w:r>
        <w:rPr>
          <w:rFonts w:ascii="Times New Roman"/>
          <w:b w:val="false"/>
          <w:i w:val="false"/>
          <w:color w:val="000000"/>
          <w:sz w:val="28"/>
        </w:rPr>
        <w:t>
      1) "Е-Лицензиялау" МДҚ АЖ – лицензиарлар беретін лицензиялардың сәйкестендіру нөмірін орталықтандырып қалыптастыратын, берілген, қайта ресімделген, тоқтатыла тұрған, қайта басталған және қолданысы тоқтатылған лицензиаттар туралы мәліметтерді қамтитын ақпараттық жүйе;</w:t>
      </w:r>
    </w:p>
    <w:p>
      <w:pPr>
        <w:spacing w:after="0"/>
        <w:ind w:left="0"/>
        <w:jc w:val="both"/>
      </w:pPr>
      <w:r>
        <w:rPr>
          <w:rFonts w:ascii="Times New Roman"/>
          <w:b w:val="false"/>
          <w:i w:val="false"/>
          <w:color w:val="000000"/>
          <w:sz w:val="28"/>
        </w:rPr>
        <w:t>
      2) "Жылжымайтын мүлік тіркелімі" МДҚ АЖ – Жылжымайтын мүлікке құқықтарды мемлекеттік тіркеу және есепке алу саласындағы мәліметтерді автоматтандырылған жинауға (енгізуге), өңдеуге, өзекті етуге, сақтауға және талдауға арналған ақпараттық жүйе.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Педагог және оқытушы кадрлармен жасақталуы туралы мәліметтер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және/немесе орта білімнен кейінгі білімі, қайта даярлаудан өткен туралы мәлімет, мамандығы, диплом бойынша біліктілігі, бітірген жылы, бейіні бойынша соңғы 3 жылда кемінде 72 сағат көлемінде ұйымдарда және/немесе өндірісте тағылымдамадан өтуі (өнірістің, ұйымның атауы,оқу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 бейіні бойынша практикалық жұмыс туралы мәлімет,</w:t>
            </w:r>
          </w:p>
          <w:p>
            <w:pPr>
              <w:spacing w:after="20"/>
              <w:ind w:left="20"/>
              <w:jc w:val="both"/>
            </w:pPr>
            <w:r>
              <w:rPr>
                <w:rFonts w:ascii="Times New Roman"/>
                <w:b w:val="false"/>
                <w:i w:val="false"/>
                <w:color w:val="000000"/>
                <w:sz w:val="20"/>
              </w:rPr>
              <w:t>
жұмыс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 (санитарлық кітаптың болуы)*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дәрежесі туралы мәлімет, мамандығы, берілген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туралы мәлімет, мамандығы,берілген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атағы туралы мәлімет, мамандығы, берілген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куәліктің болуы туралы мәлімет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бастауыш, негізгі орта, жалпы орта, техникалық және кәсіптік, орта білімнен кейінгі білім беру ұйымдары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Оқу. көркем және ғылыми әдебиеттер қорының болуы туралы мәліметтер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көркем, ғылыми әдебиеттер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Білім беру ұйымының басшысы 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Медициналық қызмет көрсетудің болуы, оның ішінде медициналық пункттің болуы және медициналық қызметке берілген лицензия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Лицензияның мәртебесі "Е-лицензиялау" МДҚ АЖ-ны пайдалана отырып тексеріледі.</w:t>
      </w:r>
    </w:p>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 Біліктілік талаптардағы денсаулық сақтау ұйымдарымен медициналық қызмет көрсету туралы шарттың болуы тек шағын жинақты мектептерге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Санитариялық қағидалар мен нормаларға сәйкес тамақтандыру объектісінің болуы туралы мәліметтер</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Пайдалы оқу алаңы, материалдық-техникалық базасының болуы туралы мәліметтер</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 (Тегі, аты, әкесінің аты</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Ескертпе *жоғары және/немесе жоғары оқу орнынан кейінгі білім беру бағдарламаларын іске асыратын білім беру ұйымдары лицензия алған немесе олардың қайта ұйымдастырылуына байланысты лицензияны қайта ресімдеген кезде оқу үй-жайларының ауданы бойынша біліктілік талаптарына сәйкестігі оқу сабақтарының ауысымын ескере отырып, жоғары оқу орындарының түрлері бойынша білім алушылардың ең аз контингентіне белгіленген нормаларға сүйене отырып айқындалады.</w:t>
      </w:r>
    </w:p>
    <w:p>
      <w:pPr>
        <w:spacing w:after="0"/>
        <w:ind w:left="0"/>
        <w:jc w:val="both"/>
      </w:pPr>
      <w:r>
        <w:rPr>
          <w:rFonts w:ascii="Times New Roman"/>
          <w:b w:val="false"/>
          <w:i w:val="false"/>
          <w:color w:val="000000"/>
          <w:sz w:val="28"/>
        </w:rPr>
        <w:t>
      * Жылжымайтын мүлікке тіркелген құқықтар және оның техникалық сипаттамалары туралы ақпарат "Жылжымайтын мүлік тіркелімі" МДҚ АЖ-дан деректерді алу мүмкіндігі болған жағдайда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(м2) көрсетілген ғимараттың (құрылыстың) нақты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 ген аудиториялар, пән кабинет 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жеке қолдануға арналған шкафтар, бейнекамералар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симуляциялық кабинеттер" медициналық бағыты бойынша кадрлар даярлау үшін.</w:t>
            </w:r>
          </w:p>
          <w:p>
            <w:pPr>
              <w:spacing w:after="20"/>
              <w:ind w:left="20"/>
              <w:jc w:val="both"/>
            </w:pPr>
            <w:r>
              <w:rPr>
                <w:rFonts w:ascii="Times New Roman"/>
                <w:b w:val="false"/>
                <w:i w:val="false"/>
                <w:color w:val="000000"/>
                <w:sz w:val="20"/>
              </w:rPr>
              <w:t>
"Сәулет және құрылыс" кадрларды даярлау бағыты бойынша кадрлар даярлау үшін:</w:t>
            </w:r>
          </w:p>
          <w:p>
            <w:pPr>
              <w:spacing w:after="20"/>
              <w:ind w:left="20"/>
              <w:jc w:val="both"/>
            </w:pPr>
            <w:r>
              <w:rPr>
                <w:rFonts w:ascii="Times New Roman"/>
                <w:b w:val="false"/>
                <w:i w:val="false"/>
                <w:color w:val="000000"/>
                <w:sz w:val="20"/>
              </w:rPr>
              <w:t>
мамандандырылған бағдарламалық кешендер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туралы өзекті дерекқорлары бар білім беруді басқарудың ақпараттық жүйесі, edu. kz аймағында үшінші деңгейдегі домендік атау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 техникалық және кәсіптік, орта білімнен кейінгі білім беру ұйымдары үшін сұратылып отырған мамандық және/немесе біліктілік бойынша, жоғары және жоғары оқу орнынан кейінгі білім беру ұйымдары үшін сұратылып отырған бағыт бойынша ақпарат ұсынылады.</w:t>
      </w:r>
    </w:p>
    <w:p>
      <w:pPr>
        <w:spacing w:after="0"/>
        <w:ind w:left="0"/>
        <w:jc w:val="both"/>
      </w:pPr>
      <w:r>
        <w:rPr>
          <w:rFonts w:ascii="Times New Roman"/>
          <w:b w:val="false"/>
          <w:i w:val="false"/>
          <w:color w:val="000000"/>
          <w:sz w:val="28"/>
        </w:rPr>
        <w:t>
      * Компьютерлік сыныптардың болуы туралы біліктілік талаптары шағын жинақты мектептерге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Тиісті оқу жылына арналған бір білім алушыға кететін ең төменгі шығынға сәйкестік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 (Тегі, аты, әкесінің аты</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Ескертпе * магистратура кадрлар даярлау бағыты бойынша лицензия алған кезде ғылыми-педагогикалық магистратура үшін бөлек, бейінді магистратура үшін бөлек шығындардың сомасы жеке көрсетілуі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Цифрлық тасымалдағыштардағы оқу және ғылыми әдебиеттердің болуы туралы мәліметтер</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кадрларды даярлау бағыты бойынша, даярланатын мамандық біліктілігі бойынша оқу пәні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дерекқорларға жазылу туралы мәлімет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Оқытылатын пәннің бейініне сәйкес соңғы бес жылда кадрлардың біліктілік арттырудан және қайта даярлаудан өткені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және жұмыс өтілі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(ғылыми-педагогикалық, клиникалық)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тізбесі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Оқулықтың не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мерзімді басылымдарда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басылымдарда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Мамандандырылған ғылыми-техникалық, ғылыми-әдістемелік, клиникалық, эксперименталдық базалардың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институтының, клиникалық базасының, ғылыми зертханасының, техникалық паркінің, бизнес-инкубаторының болуы (қажеттісін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(базаның қызметі туралы қысқаша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 ақпарат кадрларды даярлау бағытының бөлінісінде беріледі.</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