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6" w:rsidRDefault="002533C6" w:rsidP="002533C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ВОСПИТАНИЕ ЗАБОТЛИВОГО ОТНОШЕНИЯ К ОКРУЖАЮЩИМ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</w:t>
      </w:r>
      <w:proofErr w:type="spellStart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целеустремленны</w:t>
      </w:r>
      <w:proofErr w:type="spellEnd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осознанны и эмоционально насыщенны, если в основе их лежит заботливое отношение к окружающим.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</w:t>
      </w: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учреждениям важно работать в тесном контакте с такими семьями, перенеся наиболее </w:t>
      </w:r>
      <w:proofErr w:type="gramStart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ценное</w:t>
      </w:r>
      <w:proofErr w:type="gramEnd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практики семейного воспитания в детский сад.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других семьях родители правильно понимают цели и задачи воспитания, хотят, чтобы их дети росли </w:t>
      </w:r>
      <w:proofErr w:type="gramStart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чуткими</w:t>
      </w:r>
      <w:proofErr w:type="gramEnd"/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заботливыми, но допускают некоторые ошибки, нарушая единство педагогических требований.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</w:t>
      </w:r>
    </w:p>
    <w:p w:rsidR="002533C6" w:rsidRPr="002533C6" w:rsidRDefault="002533C6" w:rsidP="002533C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по заданию воспитателя практические дела, дети учатся и словесно выражать свои добрые чувства членам семьи.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>
        <w:rPr>
          <w:rStyle w:val="c5"/>
          <w:color w:val="000000"/>
        </w:rPr>
        <w:t>а</w:t>
      </w:r>
      <w:proofErr w:type="gramEnd"/>
      <w:r>
        <w:rPr>
          <w:rStyle w:val="c5"/>
          <w:color w:val="000000"/>
        </w:rPr>
        <w:t xml:space="preserve"> сообщения родителей о положительном опыте трудового воспитания в семье. Педагог помогает родителям подготовить сообщение, проанализировать и обобщить их опыт воспитания ребенка в труде.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Во время экскурсии по детскому саду родители наблюдают, как дети трудятся по уборке групповой комнаты, узнают о методах руководства воспитателя работой ребят, видят, как их дети участвуют в общем труде детского коллектива, каковы его умения, старательность, самостоятельность, могут сравнить успехи своего ребенка с успехами других детей.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Воспитатель знакомит с задачами трудового воспитания старших дошкольников, характеризует трудовые навыки ребят своей группы, особо отмечая тех, кто отличается трудолюбием, большей самостоятельностью, стремлением помогать другим.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Одна из форм совместной работы детского сада и семьи по трудовому воспитанию детей - привлечение их к той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 Важно организовать труд родителей таким образом, чтобы дети могли не только наблюдать его, но и участвовать в нем.</w:t>
      </w:r>
    </w:p>
    <w:p w:rsidR="00D4224D" w:rsidRDefault="00D4224D" w:rsidP="00D4224D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5"/>
          <w:color w:val="000000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986C66" w:rsidRPr="00D4224D" w:rsidRDefault="00986C66" w:rsidP="00D4224D"/>
    <w:sectPr w:rsidR="00986C66" w:rsidRPr="00D4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52D"/>
    <w:multiLevelType w:val="multilevel"/>
    <w:tmpl w:val="4768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6"/>
    <w:rsid w:val="002533C6"/>
    <w:rsid w:val="00986C66"/>
    <w:rsid w:val="00D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24D"/>
  </w:style>
  <w:style w:type="paragraph" w:customStyle="1" w:styleId="c0">
    <w:name w:val="c0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24D"/>
  </w:style>
  <w:style w:type="paragraph" w:customStyle="1" w:styleId="c0">
    <w:name w:val="c0"/>
    <w:basedOn w:val="a"/>
    <w:rsid w:val="00D4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2023-03-08T16:06:00Z</dcterms:created>
  <dcterms:modified xsi:type="dcterms:W3CDTF">2023-03-08T16:21:00Z</dcterms:modified>
</cp:coreProperties>
</file>