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4E" w:rsidRDefault="0024654E" w:rsidP="002465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</w:pPr>
      <w:r w:rsidRPr="0024654E"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  <w:t>Консультация для родителей</w:t>
      </w:r>
    </w:p>
    <w:p w:rsidR="0024654E" w:rsidRPr="0024654E" w:rsidRDefault="0024654E" w:rsidP="002465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</w:pPr>
      <w:r w:rsidRPr="0024654E"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  <w:t>«</w:t>
      </w:r>
      <w:bookmarkStart w:id="0" w:name="_GoBack"/>
      <w:r w:rsidRPr="0024654E"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  <w:t>Профилактика туберкулеза</w:t>
      </w:r>
      <w:bookmarkEnd w:id="0"/>
      <w:r w:rsidRPr="0024654E"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  <w:t>»</w:t>
      </w:r>
    </w:p>
    <w:p w:rsidR="0024654E" w:rsidRPr="0024654E" w:rsidRDefault="0024654E" w:rsidP="0024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Туберкулез является чрезвычайно опасным заболеванием, которое раньше считалось неизлечимым и ежегодно уносило жизни миллионов людей.</w:t>
      </w:r>
    </w:p>
    <w:p w:rsidR="0024654E" w:rsidRPr="0024654E" w:rsidRDefault="0024654E" w:rsidP="0024654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В настоящее время в связи с введением обязательной </w:t>
      </w:r>
      <w:proofErr w:type="spell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вакционопрофилактики</w:t>
      </w:r>
      <w:proofErr w:type="spell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и наличием ряда эффективных противотуберкулезных химиопрепаратов люди способны контролировать это заболевание. Однако и сейчас в России умирают от осложнений </w:t>
      </w:r>
      <w:hyperlink r:id="rId5" w:history="1">
        <w:r w:rsidRPr="0024654E">
          <w:rPr>
            <w:rFonts w:ascii="inherit" w:eastAsia="Times New Roman" w:hAnsi="inherit" w:cs="Times New Roman"/>
            <w:color w:val="7A9CAD"/>
            <w:sz w:val="24"/>
            <w:szCs w:val="24"/>
            <w:u w:val="single"/>
            <w:bdr w:val="none" w:sz="0" w:space="0" w:color="auto" w:frame="1"/>
            <w:lang w:eastAsia="ru-RU"/>
          </w:rPr>
          <w:t>туберкулеза</w:t>
        </w:r>
      </w:hyperlink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более 20 тысяч людей в год. Именно поэтому так важно соблюдать все рекомендации врачей, касающиеся профилактики туберкулеза как в детском, так и во взрослом возрасте.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ПРОФИЛАКТИКА ТУБЕРКУЛЕЗА В ДЕТСКОМ ВОЗРАСТЕ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– вакцинация </w:t>
      </w:r>
      <w:proofErr w:type="gram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БЦЖ</w:t>
      </w:r>
      <w:proofErr w:type="gram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и химия профилактика.</w:t>
      </w:r>
    </w:p>
    <w:p w:rsidR="0024654E" w:rsidRPr="0024654E" w:rsidRDefault="0024654E" w:rsidP="0024654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соответствии с Национальным календарём профилактических прививок вакцинацию проводят в роддоме при отсутствии противопоказаний в первые 3-7 дней жизни ребенка. </w:t>
      </w:r>
      <w:hyperlink r:id="rId6" w:history="1">
        <w:r w:rsidRPr="0024654E">
          <w:rPr>
            <w:rFonts w:ascii="inherit" w:eastAsia="Times New Roman" w:hAnsi="inherit" w:cs="Times New Roman"/>
            <w:color w:val="7A9CAD"/>
            <w:sz w:val="24"/>
            <w:szCs w:val="24"/>
            <w:u w:val="single"/>
            <w:bdr w:val="none" w:sz="0" w:space="0" w:color="auto" w:frame="1"/>
            <w:lang w:eastAsia="ru-RU"/>
          </w:rPr>
          <w:t>Вакцина</w:t>
        </w:r>
      </w:hyperlink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БЦЖ является ослабленным штаммом микобактерий, которые в достаточной мере иммуногены, но у здоровых детей не 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</w:t>
      </w:r>
      <w:hyperlink r:id="rId7" w:history="1">
        <w:r w:rsidRPr="0024654E">
          <w:rPr>
            <w:rFonts w:ascii="inherit" w:eastAsia="Times New Roman" w:hAnsi="inherit" w:cs="Times New Roman"/>
            <w:color w:val="7A9CAD"/>
            <w:sz w:val="24"/>
            <w:szCs w:val="24"/>
            <w:u w:val="single"/>
            <w:bdr w:val="none" w:sz="0" w:space="0" w:color="auto" w:frame="1"/>
            <w:lang w:eastAsia="ru-RU"/>
          </w:rPr>
          <w:t>педиатром</w:t>
        </w:r>
      </w:hyperlink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Вакцина БЦЖ вводится </w:t>
      </w:r>
      <w:proofErr w:type="spell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внутрикожно</w:t>
      </w:r>
      <w:proofErr w:type="spell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генерализованных</w:t>
      </w:r>
      <w:proofErr w:type="spell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форм туберкулёза. Это означает, что привитой ребенок с хорошим поствакцинальным иммунитетом при встрече с микобактериями либо не инфицируется вовсе, либо перенесет инфекцию в легкой форме. 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инфицировании чем взрослые.</w:t>
      </w:r>
    </w:p>
    <w:p w:rsidR="0024654E" w:rsidRPr="0024654E" w:rsidRDefault="0024654E" w:rsidP="0024654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</w:t>
      </w: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 xml:space="preserve">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 После введения препарата в коже возникает специфическое воспаление, вызванное инфильтрацией кожи Т-лимфоцитами – специфическими клетками крови, ответственными за клеточный иммунитет. Если организм к моменту постановки пробы уже «познакомился» </w:t>
      </w:r>
      <w:proofErr w:type="spell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смикобактерией</w:t>
      </w:r>
      <w:proofErr w:type="spell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туберкулеза, то воспалительные явления в месте введения будут интенсивнее, и реакция Манту будет оценена врачом как положительная. Однако следует понимать, что такая положительная реакция может быть проявлением как инфекционной </w:t>
      </w:r>
      <w:hyperlink r:id="rId8" w:history="1">
        <w:r w:rsidRPr="0024654E">
          <w:rPr>
            <w:rFonts w:ascii="inherit" w:eastAsia="Times New Roman" w:hAnsi="inherit" w:cs="Times New Roman"/>
            <w:color w:val="7A9CAD"/>
            <w:sz w:val="24"/>
            <w:szCs w:val="24"/>
            <w:u w:val="single"/>
            <w:bdr w:val="none" w:sz="0" w:space="0" w:color="auto" w:frame="1"/>
            <w:lang w:eastAsia="ru-RU"/>
          </w:rPr>
          <w:t>аллергии</w:t>
        </w:r>
      </w:hyperlink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так и поствакцинальной. После вакцинации БЦЖ в течение последующих 5-7 лет в норме реакция Манту может быть положительной, что отражает наличие хорошего поствакцинального иммунитета. По мере увеличения сроков после прививки отмечается снижение чувствительности к туберкулину вплоть до ее угасания. Существуют строгие критерии, по которым врач может отличить первичное инфицирование от поствакцинальной аллергии. При подозрении на инфицирование микобактериями ребенка направляют в туберкулезный диспансер, где проводят дополнительные обследования и в случае подтверждения инфицирования назначают профилактическое лечение. Дело в том, что инфицирование микобактериями далеко не во всех случаях означает заболевание. Практически каждый человек к зрелому возрасту инфицирован микобактерией и имеет к ней иммунитет, однако туберкулезом болели лишь немногие. Хороший иммунитет позволяет ограничить инфекцию и не допустить развитие заболевания. Напротив, в условиях ослабленного организма, тяжелых заболеваний, </w:t>
      </w:r>
      <w:proofErr w:type="spell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иммунодефицитных</w:t>
      </w:r>
      <w:proofErr w:type="spell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состояний при инфицировании микобактериями развивается туберкулез. Первичное инфицирование в детском возрасте более вероятно может привести к туберкулезу. Чтобы помочь их организму справиться с инфекцией и не допустить развитие </w:t>
      </w:r>
      <w:proofErr w:type="gram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заболеваний &gt;при</w:t>
      </w:r>
      <w:proofErr w:type="gram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обнаружении первичного инфицирования, ребенку назначают курс профилактического лечения одним или двумя химиопрепаратами. Через 1 год при отсутствии признаков туберкулеза ребенок снимается с учета фтизиатра.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ПРОФИЛАКТИКА ТУБЕРКУЛЕЗА У ВЗРОСЛЫХ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Считается, что туберкулез болезнь людей низкого достатка. Однако важно знать, что, в связи с неблагоприятной эпидемиологической ситуацией в нашей стране и в мире, с этой болезнью может встретиться любой человек, независимо от уровня его достатка. К факторам риска развития туберкулеза относят: недавнее инфицирование, сахарный диабет, терапию </w:t>
      </w:r>
      <w:proofErr w:type="spell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иммуносупрессивными</w:t>
      </w:r>
      <w:proofErr w:type="spell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препаратами,   </w:t>
      </w:r>
      <w:proofErr w:type="gram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   ВИЧ-инфицированность, злоупотребление наркотиками, алкоголем, табаком, плохое питание, большую </w:t>
      </w: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скученность населения и многократный контакт с болеющими людьми. По статистике, в настоящее время наблюдается рост заболеваемости туберкулезом среди обеспеченных слоев общества. Более подвержены туберкулезу пожилые люди.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 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</w:t>
      </w:r>
    </w:p>
    <w:p w:rsidR="0024654E" w:rsidRPr="0024654E" w:rsidRDefault="0024654E" w:rsidP="0024654E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К сожалению, большинство симптомов туберкулеза неспецифичны. Заподозрить течение туберкулеза можно при наличии следующих симптомов:</w:t>
      </w:r>
    </w:p>
    <w:p w:rsidR="0024654E" w:rsidRPr="0024654E" w:rsidRDefault="0024654E" w:rsidP="0024654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– </w:t>
      </w:r>
      <w:hyperlink r:id="rId9" w:history="1">
        <w:r w:rsidRPr="0024654E">
          <w:rPr>
            <w:rFonts w:ascii="inherit" w:eastAsia="Times New Roman" w:hAnsi="inherit" w:cs="Times New Roman"/>
            <w:color w:val="7A9CAD"/>
            <w:sz w:val="24"/>
            <w:szCs w:val="24"/>
            <w:u w:val="single"/>
            <w:bdr w:val="none" w:sz="0" w:space="0" w:color="auto" w:frame="1"/>
            <w:lang w:eastAsia="ru-RU"/>
          </w:rPr>
          <w:t>кашель</w:t>
        </w:r>
      </w:hyperlink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 или покашливание с выделением мокроты, возможно с </w:t>
      </w:r>
      <w:proofErr w:type="gramStart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кровью;</w:t>
      </w: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быстрая утомляемость и появление слабости;</w:t>
      </w: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br/>
        <w:t>– снижение или отсутствие аппетита, потеря в весе;</w:t>
      </w: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br/>
        <w:t>– повышенная потливость, особенно по ночам;</w:t>
      </w: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br/>
        <w:t>– незначительное повышение температуры до 37-37,5 градусов.</w:t>
      </w:r>
    </w:p>
    <w:p w:rsidR="0024654E" w:rsidRPr="0024654E" w:rsidRDefault="0024654E" w:rsidP="0024654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При сохранении хотя бы одного из перечисленных выше симптомов в течение трёх недель необходимо срочно обратиться к </w:t>
      </w:r>
      <w:hyperlink r:id="rId10" w:history="1">
        <w:r w:rsidRPr="0024654E">
          <w:rPr>
            <w:rFonts w:ascii="inherit" w:eastAsia="Times New Roman" w:hAnsi="inherit" w:cs="Times New Roman"/>
            <w:color w:val="7A9CAD"/>
            <w:sz w:val="24"/>
            <w:szCs w:val="24"/>
            <w:u w:val="single"/>
            <w:bdr w:val="none" w:sz="0" w:space="0" w:color="auto" w:frame="1"/>
            <w:lang w:eastAsia="ru-RU"/>
          </w:rPr>
          <w:t>терапевту</w:t>
        </w:r>
      </w:hyperlink>
      <w:r w:rsidRPr="0024654E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 В случае подозрения на течение туберкулеза пациенту рекомендуют сделать флюорографию, рентген грудной клетки и сдать анализ мокроты. Во всех подозрительных случаях пациента направляют в туберкулезный диспансер для дополнительной диагностики и лечения.</w:t>
      </w:r>
    </w:p>
    <w:p w:rsidR="00EB18D0" w:rsidRPr="002078E1" w:rsidRDefault="00EB18D0" w:rsidP="00B46C2C">
      <w:pPr>
        <w:pStyle w:val="c30"/>
        <w:shd w:val="clear" w:color="auto" w:fill="FFFFFF"/>
        <w:spacing w:before="0" w:beforeAutospacing="0" w:after="0" w:afterAutospacing="0"/>
        <w:jc w:val="center"/>
      </w:pPr>
    </w:p>
    <w:sectPr w:rsidR="00EB18D0" w:rsidRPr="0020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B182A"/>
    <w:multiLevelType w:val="multilevel"/>
    <w:tmpl w:val="8A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078E1"/>
    <w:rsid w:val="0024654E"/>
    <w:rsid w:val="00280513"/>
    <w:rsid w:val="003A520D"/>
    <w:rsid w:val="003F2B77"/>
    <w:rsid w:val="005647D0"/>
    <w:rsid w:val="00621FFC"/>
    <w:rsid w:val="00712C74"/>
    <w:rsid w:val="0071675D"/>
    <w:rsid w:val="007C0795"/>
    <w:rsid w:val="00974978"/>
    <w:rsid w:val="009D3EC0"/>
    <w:rsid w:val="009E4CEA"/>
    <w:rsid w:val="00B46C2C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078E1"/>
  </w:style>
  <w:style w:type="character" w:customStyle="1" w:styleId="c33">
    <w:name w:val="c33"/>
    <w:basedOn w:val="a0"/>
    <w:rsid w:val="002078E1"/>
  </w:style>
  <w:style w:type="paragraph" w:customStyle="1" w:styleId="c11">
    <w:name w:val="c11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8E1"/>
  </w:style>
  <w:style w:type="paragraph" w:customStyle="1" w:styleId="c3">
    <w:name w:val="c3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C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01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ch.health.mail.ru/disease/allerg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uch.health.mail.ru/consultation/list/rubric/paediatri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.health.mail.ru/drug/rubric/J0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uch.health.mail.ru/disease/tuberkulez/" TargetMode="External"/><Relationship Id="rId10" Type="http://schemas.openxmlformats.org/officeDocument/2006/relationships/hyperlink" Target="https://touch.health.mail.ru/consultation/list/rubric/thera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ch.health.mail.ru/disease/kash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31</cp:revision>
  <dcterms:created xsi:type="dcterms:W3CDTF">2023-08-09T06:09:00Z</dcterms:created>
  <dcterms:modified xsi:type="dcterms:W3CDTF">2023-08-11T04:29:00Z</dcterms:modified>
</cp:coreProperties>
</file>