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949" w:rsidRDefault="00FC400B" w:rsidP="00097949">
      <w:pPr>
        <w:spacing w:after="0" w:line="240" w:lineRule="auto"/>
        <w:jc w:val="center"/>
        <w:textAlignment w:val="baseline"/>
        <w:outlineLvl w:val="2"/>
        <w:rPr>
          <w:rFonts w:ascii="Arial" w:eastAsia="Times New Roman" w:hAnsi="Arial" w:cs="Arial"/>
          <w:b/>
          <w:bCs/>
          <w:sz w:val="21"/>
          <w:szCs w:val="21"/>
          <w:lang w:val="kk-KZ"/>
        </w:rPr>
      </w:pPr>
      <w:r w:rsidRPr="00FC400B">
        <w:rPr>
          <w:rFonts w:ascii="Arial" w:hAnsi="Arial" w:cs="Arial"/>
          <w:b/>
          <w:bCs/>
          <w:noProof/>
          <w:spacing w:val="-1"/>
          <w:sz w:val="21"/>
          <w:szCs w:val="21"/>
          <w:lang w:val="kk-KZ"/>
        </w:rPr>
        <w:t xml:space="preserve">«Құрманғазы атындағы балалар музыка мектебі» КМҚК </w:t>
      </w:r>
      <w:r>
        <w:rPr>
          <w:rFonts w:ascii="Arial" w:eastAsia="Times New Roman" w:hAnsi="Arial" w:cs="Arial"/>
          <w:b/>
          <w:bCs/>
          <w:sz w:val="21"/>
          <w:szCs w:val="21"/>
          <w:lang w:val="kk-KZ"/>
        </w:rPr>
        <w:t xml:space="preserve">домбыра сыныбы бойынша педагог </w:t>
      </w:r>
      <w:r w:rsidR="00D70D9E" w:rsidRPr="001F4BA9">
        <w:rPr>
          <w:rFonts w:ascii="Arial" w:eastAsia="Times New Roman" w:hAnsi="Arial" w:cs="Arial"/>
          <w:b/>
          <w:bCs/>
          <w:sz w:val="21"/>
          <w:szCs w:val="21"/>
          <w:lang w:val="kk-KZ"/>
        </w:rPr>
        <w:t>лауазымына</w:t>
      </w:r>
      <w:r w:rsidR="00B00AEE" w:rsidRPr="001F4BA9">
        <w:rPr>
          <w:rFonts w:ascii="Arial" w:eastAsia="Times New Roman" w:hAnsi="Arial" w:cs="Arial"/>
          <w:b/>
          <w:bCs/>
          <w:sz w:val="21"/>
          <w:szCs w:val="21"/>
          <w:lang w:val="kk-KZ"/>
        </w:rPr>
        <w:t xml:space="preserve"> </w:t>
      </w:r>
      <w:r w:rsidR="00EF1FD6" w:rsidRPr="001F4BA9">
        <w:rPr>
          <w:rFonts w:ascii="Arial" w:eastAsia="Times New Roman" w:hAnsi="Arial" w:cs="Arial"/>
          <w:b/>
          <w:bCs/>
          <w:sz w:val="21"/>
          <w:szCs w:val="21"/>
          <w:lang w:val="kk-KZ"/>
        </w:rPr>
        <w:t>(</w:t>
      </w:r>
      <w:r w:rsidRPr="00FC400B">
        <w:rPr>
          <w:rFonts w:ascii="Arial" w:eastAsia="Times New Roman" w:hAnsi="Arial" w:cs="Arial"/>
          <w:b/>
          <w:bCs/>
          <w:sz w:val="21"/>
          <w:szCs w:val="21"/>
          <w:lang w:val="kk-KZ"/>
        </w:rPr>
        <w:t>уақытша, бала күтімі жөніндегі негізгі қызметкердің демалыс кезеңіне</w:t>
      </w:r>
      <w:r w:rsidR="00EF1FD6" w:rsidRPr="001F4BA9">
        <w:rPr>
          <w:rFonts w:ascii="Arial" w:eastAsia="Times New Roman" w:hAnsi="Arial" w:cs="Arial"/>
          <w:b/>
          <w:bCs/>
          <w:sz w:val="21"/>
          <w:szCs w:val="21"/>
          <w:lang w:val="kk-KZ"/>
        </w:rPr>
        <w:t xml:space="preserve">) </w:t>
      </w:r>
    </w:p>
    <w:p w:rsidR="00B00AEE" w:rsidRPr="00097949" w:rsidRDefault="00B00AEE" w:rsidP="00097949">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FC400B"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FC400B" w:rsidRPr="00097949" w:rsidRDefault="00DF57DA" w:rsidP="00DF57DA">
            <w:pPr>
              <w:jc w:val="center"/>
              <w:rPr>
                <w:rFonts w:ascii="Arial" w:hAnsi="Arial" w:cs="Arial"/>
                <w:sz w:val="21"/>
                <w:szCs w:val="21"/>
                <w:lang w:val="kk-KZ"/>
              </w:rPr>
            </w:pPr>
            <w:r w:rsidRPr="00097949">
              <w:rPr>
                <w:rFonts w:ascii="Arial" w:hAnsi="Arial" w:cs="Arial"/>
                <w:sz w:val="21"/>
                <w:szCs w:val="21"/>
                <w:lang w:val="kk-KZ"/>
              </w:rPr>
              <w:t xml:space="preserve">Павлодар облысының білім беру басқармасы </w:t>
            </w:r>
            <w:r w:rsidR="00097949" w:rsidRPr="00097949">
              <w:rPr>
                <w:rFonts w:ascii="Arial" w:hAnsi="Arial" w:cs="Arial"/>
                <w:sz w:val="21"/>
                <w:szCs w:val="21"/>
                <w:lang w:val="kk-KZ"/>
              </w:rPr>
              <w:t>П</w:t>
            </w:r>
            <w:r w:rsidRPr="00097949">
              <w:rPr>
                <w:rFonts w:ascii="Arial" w:hAnsi="Arial" w:cs="Arial"/>
                <w:sz w:val="21"/>
                <w:szCs w:val="21"/>
                <w:lang w:val="kk-KZ"/>
              </w:rPr>
              <w:t>авлодар қаласы</w:t>
            </w:r>
          </w:p>
          <w:p w:rsidR="00CB6B4F" w:rsidRPr="00DF57DA" w:rsidRDefault="00DF57DA" w:rsidP="00097949">
            <w:pPr>
              <w:rPr>
                <w:b/>
                <w:sz w:val="20"/>
                <w:szCs w:val="20"/>
                <w:lang w:val="kk-KZ"/>
              </w:rPr>
            </w:pPr>
            <w:r w:rsidRPr="00097949">
              <w:rPr>
                <w:rFonts w:ascii="Arial" w:hAnsi="Arial" w:cs="Arial"/>
                <w:sz w:val="21"/>
                <w:szCs w:val="21"/>
                <w:lang w:val="kk-KZ"/>
              </w:rPr>
              <w:t>білім беру бөлімінің «</w:t>
            </w:r>
            <w:r w:rsidR="00097949">
              <w:rPr>
                <w:rFonts w:ascii="Arial" w:hAnsi="Arial" w:cs="Arial"/>
                <w:sz w:val="21"/>
                <w:szCs w:val="21"/>
                <w:lang w:val="kk-KZ"/>
              </w:rPr>
              <w:t>Қ</w:t>
            </w:r>
            <w:r w:rsidRPr="00097949">
              <w:rPr>
                <w:rFonts w:ascii="Arial" w:hAnsi="Arial" w:cs="Arial"/>
                <w:sz w:val="21"/>
                <w:szCs w:val="21"/>
                <w:lang w:val="kk-KZ"/>
              </w:rPr>
              <w:t>ұрманғазы атындағы балалар музыка мектебі» коммуналдық мемлекеттік қазыналық кәсіпорны</w:t>
            </w:r>
          </w:p>
        </w:tc>
      </w:tr>
      <w:tr w:rsidR="001F4BA9" w:rsidRPr="00097949"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097949" w:rsidRDefault="00CB6B4F" w:rsidP="00FE7209">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14000</w:t>
            </w:r>
            <w:r w:rsidR="00FE7209">
              <w:rPr>
                <w:rFonts w:ascii="Arial" w:hAnsi="Arial" w:cs="Arial"/>
                <w:sz w:val="21"/>
                <w:szCs w:val="21"/>
                <w:lang w:val="kk-KZ"/>
              </w:rPr>
              <w:t>0</w:t>
            </w:r>
            <w:bookmarkStart w:id="0" w:name="_GoBack"/>
            <w:bookmarkEnd w:id="0"/>
            <w:r w:rsidRPr="001F4BA9">
              <w:rPr>
                <w:rFonts w:ascii="Arial" w:hAnsi="Arial" w:cs="Arial"/>
                <w:sz w:val="21"/>
                <w:szCs w:val="21"/>
                <w:lang w:val="kk-KZ"/>
              </w:rPr>
              <w:t xml:space="preserve">,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097949">
              <w:rPr>
                <w:rFonts w:ascii="Arial" w:hAnsi="Arial" w:cs="Arial"/>
                <w:sz w:val="21"/>
                <w:szCs w:val="21"/>
                <w:lang w:val="kk-KZ"/>
              </w:rPr>
              <w:t xml:space="preserve">Мәшһүр Жүсіп </w:t>
            </w:r>
            <w:r w:rsidRPr="001F4BA9">
              <w:rPr>
                <w:rFonts w:ascii="Arial" w:hAnsi="Arial" w:cs="Arial"/>
                <w:sz w:val="21"/>
                <w:szCs w:val="21"/>
                <w:lang w:val="kk-KZ"/>
              </w:rPr>
              <w:t xml:space="preserve"> көшесі, 3</w:t>
            </w:r>
            <w:r w:rsidR="00097949">
              <w:rPr>
                <w:rFonts w:ascii="Arial" w:hAnsi="Arial" w:cs="Arial"/>
                <w:sz w:val="21"/>
                <w:szCs w:val="21"/>
                <w:lang w:val="kk-KZ"/>
              </w:rPr>
              <w:t>3</w:t>
            </w:r>
            <w:r w:rsidRPr="001F4BA9">
              <w:rPr>
                <w:rFonts w:ascii="Arial" w:hAnsi="Arial" w:cs="Arial"/>
                <w:sz w:val="21"/>
                <w:szCs w:val="21"/>
                <w:lang w:val="kk-KZ"/>
              </w:rPr>
              <w:t xml:space="preserve"> </w:t>
            </w:r>
          </w:p>
        </w:tc>
      </w:tr>
      <w:tr w:rsidR="001F4BA9" w:rsidRPr="001F4BA9" w:rsidTr="009540D9">
        <w:trPr>
          <w:trHeight w:val="328"/>
        </w:trPr>
        <w:tc>
          <w:tcPr>
            <w:tcW w:w="514" w:type="dxa"/>
            <w:vMerge/>
          </w:tcPr>
          <w:p w:rsidR="00CB6B4F" w:rsidRPr="0009794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097949"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097949">
              <w:rPr>
                <w:rFonts w:ascii="Arial" w:hAnsi="Arial" w:cs="Arial"/>
                <w:sz w:val="21"/>
                <w:szCs w:val="21"/>
                <w:lang w:val="kk-KZ"/>
              </w:rPr>
              <w:t>8 (7182) 30-07-64</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097949" w:rsidP="00CB6B4F">
            <w:pPr>
              <w:rPr>
                <w:rFonts w:ascii="Arial" w:hAnsi="Arial" w:cs="Arial"/>
                <w:sz w:val="21"/>
                <w:szCs w:val="21"/>
                <w:u w:val="single"/>
                <w:lang w:val="kk-KZ"/>
              </w:rPr>
            </w:pPr>
            <w:r w:rsidRPr="00097949">
              <w:rPr>
                <w:rFonts w:ascii="Arial" w:hAnsi="Arial" w:cs="Arial"/>
                <w:sz w:val="21"/>
                <w:szCs w:val="21"/>
                <w:lang w:val="kk-KZ"/>
              </w:rPr>
              <w:t>dms1k@goo.edu.kz</w:t>
            </w:r>
          </w:p>
        </w:tc>
      </w:tr>
      <w:tr w:rsidR="001F4BA9" w:rsidRPr="00FC400B"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097949" w:rsidP="00097949">
            <w:pPr>
              <w:textAlignment w:val="baseline"/>
              <w:outlineLvl w:val="2"/>
              <w:rPr>
                <w:rFonts w:ascii="Arial" w:eastAsia="Times New Roman" w:hAnsi="Arial" w:cs="Arial"/>
                <w:bCs/>
                <w:sz w:val="21"/>
                <w:szCs w:val="21"/>
                <w:lang w:val="kk-KZ"/>
              </w:rPr>
            </w:pPr>
            <w:r w:rsidRPr="00097949">
              <w:rPr>
                <w:rFonts w:ascii="Arial" w:eastAsia="Times New Roman" w:hAnsi="Arial" w:cs="Arial"/>
                <w:bCs/>
                <w:sz w:val="21"/>
                <w:szCs w:val="21"/>
                <w:lang w:val="kk-KZ"/>
              </w:rPr>
              <w:t>Домбыра сыныбы бойынша қосымша білім беру педагог</w:t>
            </w:r>
            <w:r>
              <w:rPr>
                <w:rFonts w:ascii="Arial" w:eastAsia="Times New Roman" w:hAnsi="Arial" w:cs="Arial"/>
                <w:bCs/>
                <w:sz w:val="21"/>
                <w:szCs w:val="21"/>
                <w:lang w:val="kk-KZ"/>
              </w:rPr>
              <w:t>і</w:t>
            </w:r>
          </w:p>
        </w:tc>
      </w:tr>
      <w:tr w:rsidR="001F4BA9" w:rsidRPr="00FC400B"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FC400B"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097949" w:rsidP="00834BCF">
            <w:pPr>
              <w:spacing w:line="345" w:lineRule="atLeast"/>
              <w:textAlignment w:val="baseline"/>
              <w:outlineLvl w:val="2"/>
              <w:rPr>
                <w:rFonts w:ascii="Arial" w:eastAsia="Times New Roman" w:hAnsi="Arial" w:cs="Arial"/>
                <w:b/>
                <w:bCs/>
                <w:sz w:val="21"/>
                <w:szCs w:val="21"/>
                <w:lang w:val="kk-KZ"/>
              </w:rPr>
            </w:pPr>
            <w:r w:rsidRPr="00097949">
              <w:rPr>
                <w:rFonts w:ascii="Arial" w:eastAsia="Times New Roman" w:hAnsi="Arial" w:cs="Arial"/>
                <w:b/>
                <w:bCs/>
                <w:sz w:val="21"/>
                <w:szCs w:val="21"/>
                <w:lang w:val="kk-KZ"/>
              </w:rPr>
              <w:t>16.08.2023 -24.08.2023 года</w:t>
            </w:r>
          </w:p>
        </w:tc>
      </w:tr>
      <w:tr w:rsidR="001F4BA9" w:rsidRPr="00FC400B"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lastRenderedPageBreak/>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1F4BA9" w:rsidRDefault="00097949" w:rsidP="00B475E6">
            <w:pPr>
              <w:textAlignment w:val="baseline"/>
              <w:outlineLvl w:val="2"/>
              <w:rPr>
                <w:rFonts w:ascii="Arial" w:eastAsia="Times New Roman" w:hAnsi="Arial" w:cs="Arial"/>
                <w:bCs/>
                <w:sz w:val="21"/>
                <w:szCs w:val="21"/>
              </w:rPr>
            </w:pPr>
            <w:proofErr w:type="spellStart"/>
            <w:r w:rsidRPr="00097949">
              <w:rPr>
                <w:rFonts w:ascii="Arial" w:eastAsia="Times New Roman" w:hAnsi="Arial" w:cs="Arial"/>
                <w:bCs/>
                <w:sz w:val="21"/>
                <w:szCs w:val="21"/>
              </w:rPr>
              <w:t>уақытша</w:t>
            </w:r>
            <w:proofErr w:type="spellEnd"/>
            <w:r w:rsidRPr="00097949">
              <w:rPr>
                <w:rFonts w:ascii="Arial" w:eastAsia="Times New Roman" w:hAnsi="Arial" w:cs="Arial"/>
                <w:bCs/>
                <w:sz w:val="21"/>
                <w:szCs w:val="21"/>
              </w:rPr>
              <w:t xml:space="preserve">, бала </w:t>
            </w:r>
            <w:proofErr w:type="spellStart"/>
            <w:r w:rsidRPr="00097949">
              <w:rPr>
                <w:rFonts w:ascii="Arial" w:eastAsia="Times New Roman" w:hAnsi="Arial" w:cs="Arial"/>
                <w:bCs/>
                <w:sz w:val="21"/>
                <w:szCs w:val="21"/>
              </w:rPr>
              <w:t>күті</w:t>
            </w:r>
            <w:proofErr w:type="gramStart"/>
            <w:r w:rsidRPr="00097949">
              <w:rPr>
                <w:rFonts w:ascii="Arial" w:eastAsia="Times New Roman" w:hAnsi="Arial" w:cs="Arial"/>
                <w:bCs/>
                <w:sz w:val="21"/>
                <w:szCs w:val="21"/>
              </w:rPr>
              <w:t>мі</w:t>
            </w:r>
            <w:proofErr w:type="spellEnd"/>
            <w:r w:rsidRPr="00097949">
              <w:rPr>
                <w:rFonts w:ascii="Arial" w:eastAsia="Times New Roman" w:hAnsi="Arial" w:cs="Arial"/>
                <w:bCs/>
                <w:sz w:val="21"/>
                <w:szCs w:val="21"/>
              </w:rPr>
              <w:t xml:space="preserve"> </w:t>
            </w:r>
            <w:proofErr w:type="spellStart"/>
            <w:r w:rsidRPr="00097949">
              <w:rPr>
                <w:rFonts w:ascii="Arial" w:eastAsia="Times New Roman" w:hAnsi="Arial" w:cs="Arial"/>
                <w:bCs/>
                <w:sz w:val="21"/>
                <w:szCs w:val="21"/>
              </w:rPr>
              <w:t>ж</w:t>
            </w:r>
            <w:proofErr w:type="gramEnd"/>
            <w:r w:rsidRPr="00097949">
              <w:rPr>
                <w:rFonts w:ascii="Arial" w:eastAsia="Times New Roman" w:hAnsi="Arial" w:cs="Arial"/>
                <w:bCs/>
                <w:sz w:val="21"/>
                <w:szCs w:val="21"/>
              </w:rPr>
              <w:t>өніндегі</w:t>
            </w:r>
            <w:proofErr w:type="spellEnd"/>
            <w:r w:rsidRPr="00097949">
              <w:rPr>
                <w:rFonts w:ascii="Arial" w:eastAsia="Times New Roman" w:hAnsi="Arial" w:cs="Arial"/>
                <w:bCs/>
                <w:sz w:val="21"/>
                <w:szCs w:val="21"/>
              </w:rPr>
              <w:t xml:space="preserve"> </w:t>
            </w:r>
            <w:proofErr w:type="spellStart"/>
            <w:r w:rsidRPr="00097949">
              <w:rPr>
                <w:rFonts w:ascii="Arial" w:eastAsia="Times New Roman" w:hAnsi="Arial" w:cs="Arial"/>
                <w:bCs/>
                <w:sz w:val="21"/>
                <w:szCs w:val="21"/>
              </w:rPr>
              <w:t>негізгі</w:t>
            </w:r>
            <w:proofErr w:type="spellEnd"/>
            <w:r w:rsidRPr="00097949">
              <w:rPr>
                <w:rFonts w:ascii="Arial" w:eastAsia="Times New Roman" w:hAnsi="Arial" w:cs="Arial"/>
                <w:bCs/>
                <w:sz w:val="21"/>
                <w:szCs w:val="21"/>
              </w:rPr>
              <w:t xml:space="preserve"> </w:t>
            </w:r>
            <w:proofErr w:type="spellStart"/>
            <w:r w:rsidRPr="00097949">
              <w:rPr>
                <w:rFonts w:ascii="Arial" w:eastAsia="Times New Roman" w:hAnsi="Arial" w:cs="Arial"/>
                <w:bCs/>
                <w:sz w:val="21"/>
                <w:szCs w:val="21"/>
              </w:rPr>
              <w:t>қызметкердің</w:t>
            </w:r>
            <w:proofErr w:type="spellEnd"/>
            <w:r w:rsidRPr="00097949">
              <w:rPr>
                <w:rFonts w:ascii="Arial" w:eastAsia="Times New Roman" w:hAnsi="Arial" w:cs="Arial"/>
                <w:bCs/>
                <w:sz w:val="21"/>
                <w:szCs w:val="21"/>
              </w:rPr>
              <w:t xml:space="preserve"> </w:t>
            </w:r>
            <w:proofErr w:type="spellStart"/>
            <w:r w:rsidRPr="00097949">
              <w:rPr>
                <w:rFonts w:ascii="Arial" w:eastAsia="Times New Roman" w:hAnsi="Arial" w:cs="Arial"/>
                <w:bCs/>
                <w:sz w:val="21"/>
                <w:szCs w:val="21"/>
              </w:rPr>
              <w:t>демалыс</w:t>
            </w:r>
            <w:proofErr w:type="spellEnd"/>
            <w:r w:rsidRPr="00097949">
              <w:rPr>
                <w:rFonts w:ascii="Arial" w:eastAsia="Times New Roman" w:hAnsi="Arial" w:cs="Arial"/>
                <w:bCs/>
                <w:sz w:val="21"/>
                <w:szCs w:val="21"/>
              </w:rPr>
              <w:t xml:space="preserve"> </w:t>
            </w:r>
            <w:proofErr w:type="spellStart"/>
            <w:r w:rsidRPr="00097949">
              <w:rPr>
                <w:rFonts w:ascii="Arial" w:eastAsia="Times New Roman" w:hAnsi="Arial" w:cs="Arial"/>
                <w:bCs/>
                <w:sz w:val="21"/>
                <w:szCs w:val="21"/>
              </w:rPr>
              <w:t>кезеңіне</w:t>
            </w:r>
            <w:proofErr w:type="spellEnd"/>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A40329" w:rsidRPr="001F4BA9" w:rsidRDefault="00B8029A" w:rsidP="00A40329">
      <w:pPr>
        <w:spacing w:after="0" w:line="240" w:lineRule="auto"/>
        <w:jc w:val="center"/>
        <w:textAlignment w:val="baseline"/>
        <w:outlineLvl w:val="2"/>
        <w:rPr>
          <w:rFonts w:ascii="Arial" w:hAnsi="Arial" w:cs="Arial"/>
          <w:b/>
          <w:sz w:val="21"/>
          <w:szCs w:val="21"/>
          <w:lang w:val="kk-KZ"/>
        </w:rPr>
      </w:pPr>
      <w:r w:rsidRPr="00097949">
        <w:rPr>
          <w:rFonts w:ascii="Arial" w:hAnsi="Arial" w:cs="Arial"/>
          <w:b/>
          <w:sz w:val="21"/>
          <w:szCs w:val="21"/>
        </w:rPr>
        <w:lastRenderedPageBreak/>
        <w:t>КГКП «Детская музыкальная школа имени Курмангазы»</w:t>
      </w:r>
      <w:r w:rsidR="00A40329" w:rsidRPr="00097949">
        <w:rPr>
          <w:rFonts w:ascii="Arial" w:hAnsi="Arial" w:cs="Arial"/>
          <w:b/>
          <w:sz w:val="21"/>
          <w:szCs w:val="21"/>
        </w:rPr>
        <w:t xml:space="preserve"> объявляет конкурс на должность </w:t>
      </w:r>
      <w:r w:rsidR="00B97629" w:rsidRPr="00097949">
        <w:rPr>
          <w:rFonts w:ascii="Arial" w:hAnsi="Arial" w:cs="Arial"/>
          <w:b/>
          <w:sz w:val="21"/>
          <w:szCs w:val="21"/>
        </w:rPr>
        <w:t xml:space="preserve">педагога дополнительного образования по классу </w:t>
      </w:r>
      <w:proofErr w:type="spellStart"/>
      <w:r w:rsidR="00B97629" w:rsidRPr="00097949">
        <w:rPr>
          <w:rFonts w:ascii="Arial" w:hAnsi="Arial" w:cs="Arial"/>
          <w:b/>
          <w:sz w:val="21"/>
          <w:szCs w:val="21"/>
        </w:rPr>
        <w:t>домбыра</w:t>
      </w:r>
      <w:proofErr w:type="spellEnd"/>
      <w:r w:rsidR="00B97629" w:rsidRPr="00097949">
        <w:rPr>
          <w:rFonts w:ascii="Arial" w:hAnsi="Arial" w:cs="Arial"/>
          <w:b/>
          <w:sz w:val="21"/>
          <w:szCs w:val="21"/>
        </w:rPr>
        <w:t xml:space="preserve"> </w:t>
      </w:r>
      <w:r w:rsidR="008D234C" w:rsidRPr="00097949">
        <w:rPr>
          <w:rFonts w:ascii="Arial" w:hAnsi="Arial" w:cs="Arial"/>
          <w:b/>
          <w:sz w:val="21"/>
          <w:szCs w:val="21"/>
        </w:rPr>
        <w:t xml:space="preserve"> (временно, </w:t>
      </w:r>
      <w:r w:rsidR="00A40329" w:rsidRPr="00097949">
        <w:rPr>
          <w:rFonts w:ascii="Arial" w:hAnsi="Arial" w:cs="Arial"/>
          <w:b/>
          <w:sz w:val="21"/>
          <w:szCs w:val="21"/>
        </w:rPr>
        <w:t>на период отпуска основного работни</w:t>
      </w:r>
      <w:r w:rsidR="003153C2" w:rsidRPr="00097949">
        <w:rPr>
          <w:rFonts w:ascii="Arial" w:hAnsi="Arial" w:cs="Arial"/>
          <w:b/>
          <w:sz w:val="21"/>
          <w:szCs w:val="21"/>
        </w:rPr>
        <w:t xml:space="preserve">ка </w:t>
      </w:r>
      <w:r w:rsidR="00965E97" w:rsidRPr="00097949">
        <w:rPr>
          <w:rFonts w:ascii="Arial" w:hAnsi="Arial" w:cs="Arial"/>
          <w:b/>
          <w:sz w:val="21"/>
          <w:szCs w:val="21"/>
        </w:rPr>
        <w:t xml:space="preserve"> по </w:t>
      </w:r>
      <w:r w:rsidR="00FC400B" w:rsidRPr="00097949">
        <w:rPr>
          <w:rFonts w:ascii="Arial" w:hAnsi="Arial" w:cs="Arial"/>
          <w:b/>
          <w:sz w:val="21"/>
          <w:szCs w:val="21"/>
        </w:rPr>
        <w:t>уходу за ребенком</w:t>
      </w:r>
      <w:r w:rsidR="00A40329" w:rsidRPr="00097949">
        <w:rPr>
          <w:rFonts w:ascii="Arial" w:hAnsi="Arial" w:cs="Arial"/>
          <w:b/>
          <w:sz w:val="21"/>
          <w:szCs w:val="21"/>
        </w:rPr>
        <w:t>)</w:t>
      </w:r>
    </w:p>
    <w:p w:rsidR="00A40329" w:rsidRPr="001F4BA9" w:rsidRDefault="00A40329" w:rsidP="00A40329">
      <w:pPr>
        <w:spacing w:after="0" w:line="240" w:lineRule="auto"/>
        <w:jc w:val="center"/>
        <w:textAlignment w:val="baseline"/>
        <w:outlineLvl w:val="2"/>
        <w:rPr>
          <w:rFonts w:ascii="Times New Roman" w:eastAsia="Times New Roman" w:hAnsi="Times New Roman" w:cs="Times New Roman"/>
          <w:b/>
          <w:bCs/>
          <w:sz w:val="16"/>
          <w:szCs w:val="16"/>
          <w:lang w:val="kk-KZ"/>
        </w:rPr>
      </w:pPr>
    </w:p>
    <w:tbl>
      <w:tblPr>
        <w:tblStyle w:val="a8"/>
        <w:tblW w:w="10314" w:type="dxa"/>
        <w:tblLayout w:type="fixed"/>
        <w:tblLook w:val="04A0" w:firstRow="1" w:lastRow="0" w:firstColumn="1" w:lastColumn="0" w:noHBand="0" w:noVBand="1"/>
      </w:tblPr>
      <w:tblGrid>
        <w:gridCol w:w="392"/>
        <w:gridCol w:w="2551"/>
        <w:gridCol w:w="7371"/>
      </w:tblGrid>
      <w:tr w:rsidR="008D234C" w:rsidRPr="001F4BA9" w:rsidTr="008D234C">
        <w:trPr>
          <w:trHeight w:val="711"/>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551" w:type="dxa"/>
          </w:tcPr>
          <w:p w:rsidR="00A40329" w:rsidRPr="005763A2"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Наименование организации образования</w:t>
            </w:r>
          </w:p>
        </w:tc>
        <w:tc>
          <w:tcPr>
            <w:tcW w:w="7371" w:type="dxa"/>
          </w:tcPr>
          <w:p w:rsidR="00A40329" w:rsidRPr="00097949" w:rsidRDefault="00A40329" w:rsidP="004A4AA5">
            <w:pPr>
              <w:jc w:val="both"/>
              <w:textAlignment w:val="baseline"/>
              <w:outlineLvl w:val="2"/>
              <w:rPr>
                <w:rFonts w:ascii="Arial" w:eastAsia="Times New Roman" w:hAnsi="Arial" w:cs="Arial"/>
                <w:bCs/>
                <w:sz w:val="21"/>
                <w:szCs w:val="21"/>
                <w:lang w:val="kk-KZ"/>
              </w:rPr>
            </w:pPr>
            <w:r w:rsidRPr="00097949">
              <w:rPr>
                <w:rFonts w:ascii="Arial" w:hAnsi="Arial" w:cs="Arial"/>
                <w:bCs/>
                <w:noProof/>
                <w:spacing w:val="-1"/>
                <w:sz w:val="21"/>
                <w:szCs w:val="21"/>
                <w:lang w:val="kk-KZ"/>
              </w:rPr>
              <w:t>Коммунальное государственное</w:t>
            </w:r>
            <w:r w:rsidR="004A4AA5" w:rsidRPr="00097949">
              <w:rPr>
                <w:rFonts w:ascii="Arial" w:hAnsi="Arial" w:cs="Arial"/>
                <w:bCs/>
                <w:noProof/>
                <w:spacing w:val="-1"/>
                <w:sz w:val="21"/>
                <w:szCs w:val="21"/>
                <w:lang w:val="kk-KZ"/>
              </w:rPr>
              <w:t xml:space="preserve"> казенное </w:t>
            </w:r>
            <w:r w:rsidRPr="00097949">
              <w:rPr>
                <w:rFonts w:ascii="Arial" w:hAnsi="Arial" w:cs="Arial"/>
                <w:bCs/>
                <w:noProof/>
                <w:spacing w:val="-1"/>
                <w:sz w:val="21"/>
                <w:szCs w:val="21"/>
                <w:lang w:val="kk-KZ"/>
              </w:rPr>
              <w:t xml:space="preserve"> </w:t>
            </w:r>
            <w:r w:rsidR="004A4AA5" w:rsidRPr="00097949">
              <w:rPr>
                <w:rFonts w:ascii="Arial" w:hAnsi="Arial" w:cs="Arial"/>
                <w:bCs/>
                <w:noProof/>
                <w:spacing w:val="-1"/>
                <w:sz w:val="21"/>
                <w:szCs w:val="21"/>
                <w:lang w:val="kk-KZ"/>
              </w:rPr>
              <w:t>предприятие</w:t>
            </w:r>
            <w:r w:rsidRPr="00097949">
              <w:rPr>
                <w:rFonts w:ascii="Arial" w:hAnsi="Arial" w:cs="Arial"/>
                <w:bCs/>
                <w:noProof/>
                <w:spacing w:val="-1"/>
                <w:sz w:val="21"/>
                <w:szCs w:val="21"/>
                <w:lang w:val="kk-KZ"/>
              </w:rPr>
              <w:t xml:space="preserve"> «</w:t>
            </w:r>
            <w:r w:rsidR="004A4AA5" w:rsidRPr="00097949">
              <w:rPr>
                <w:rFonts w:ascii="Arial" w:hAnsi="Arial" w:cs="Arial"/>
                <w:bCs/>
                <w:noProof/>
                <w:spacing w:val="-1"/>
                <w:sz w:val="21"/>
                <w:szCs w:val="21"/>
                <w:lang w:val="kk-KZ"/>
              </w:rPr>
              <w:t>Детская музыкальная школа</w:t>
            </w:r>
            <w:r w:rsidRPr="00097949">
              <w:rPr>
                <w:rFonts w:ascii="Arial" w:hAnsi="Arial" w:cs="Arial"/>
                <w:bCs/>
                <w:noProof/>
                <w:spacing w:val="-1"/>
                <w:sz w:val="21"/>
                <w:szCs w:val="21"/>
                <w:lang w:val="kk-KZ"/>
              </w:rPr>
              <w:t xml:space="preserve"> </w:t>
            </w:r>
            <w:r w:rsidR="00C800AA" w:rsidRPr="00097949">
              <w:rPr>
                <w:rFonts w:ascii="Arial" w:hAnsi="Arial" w:cs="Arial"/>
                <w:bCs/>
                <w:noProof/>
                <w:spacing w:val="-1"/>
                <w:sz w:val="21"/>
                <w:szCs w:val="21"/>
                <w:lang w:val="kk-KZ"/>
              </w:rPr>
              <w:t xml:space="preserve">имени </w:t>
            </w:r>
            <w:r w:rsidR="004A4AA5" w:rsidRPr="00097949">
              <w:rPr>
                <w:rFonts w:ascii="Arial" w:hAnsi="Arial" w:cs="Arial"/>
                <w:bCs/>
                <w:noProof/>
                <w:spacing w:val="-1"/>
                <w:sz w:val="21"/>
                <w:szCs w:val="21"/>
                <w:lang w:val="kk-KZ"/>
              </w:rPr>
              <w:t>Курмангазы</w:t>
            </w:r>
            <w:r w:rsidRPr="00097949">
              <w:rPr>
                <w:rFonts w:ascii="Arial" w:hAnsi="Arial" w:cs="Arial"/>
                <w:bCs/>
                <w:noProof/>
                <w:spacing w:val="-1"/>
                <w:sz w:val="21"/>
                <w:szCs w:val="21"/>
                <w:lang w:val="kk-KZ"/>
              </w:rPr>
              <w:t>» отдела образования города Павлодара, управления образования Павлодарской области</w:t>
            </w:r>
          </w:p>
        </w:tc>
      </w:tr>
      <w:tr w:rsidR="008D234C" w:rsidRPr="001F4BA9" w:rsidTr="008D234C">
        <w:trPr>
          <w:trHeight w:val="45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местонахождения, почтового адреса</w:t>
            </w:r>
          </w:p>
        </w:tc>
        <w:tc>
          <w:tcPr>
            <w:tcW w:w="7371" w:type="dxa"/>
          </w:tcPr>
          <w:p w:rsidR="00A40329" w:rsidRPr="00097949" w:rsidRDefault="00A40329" w:rsidP="003F231E">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097949">
              <w:rPr>
                <w:rFonts w:ascii="Arial" w:hAnsi="Arial" w:cs="Arial"/>
                <w:sz w:val="21"/>
                <w:szCs w:val="21"/>
                <w:lang w:val="kk-KZ"/>
              </w:rPr>
              <w:t>14000</w:t>
            </w:r>
            <w:r w:rsidR="003F231E" w:rsidRPr="00097949">
              <w:rPr>
                <w:rFonts w:ascii="Arial" w:hAnsi="Arial" w:cs="Arial"/>
                <w:sz w:val="21"/>
                <w:szCs w:val="21"/>
                <w:lang w:val="kk-KZ"/>
              </w:rPr>
              <w:t>0</w:t>
            </w:r>
            <w:r w:rsidRPr="00097949">
              <w:rPr>
                <w:rFonts w:ascii="Arial" w:hAnsi="Arial" w:cs="Arial"/>
                <w:sz w:val="21"/>
                <w:szCs w:val="21"/>
                <w:lang w:val="kk-KZ"/>
              </w:rPr>
              <w:t xml:space="preserve">, Республика Казахстан, Павлодарская область,                                город Павлодар, улица </w:t>
            </w:r>
            <w:r w:rsidR="003F231E" w:rsidRPr="00097949">
              <w:rPr>
                <w:rFonts w:ascii="Arial" w:hAnsi="Arial" w:cs="Arial"/>
                <w:sz w:val="21"/>
                <w:szCs w:val="21"/>
                <w:lang w:val="kk-KZ"/>
              </w:rPr>
              <w:t>Машхур Жусупа</w:t>
            </w:r>
            <w:r w:rsidRPr="00097949">
              <w:rPr>
                <w:rFonts w:ascii="Arial" w:hAnsi="Arial" w:cs="Arial"/>
                <w:sz w:val="21"/>
                <w:szCs w:val="21"/>
                <w:lang w:val="kk-KZ"/>
              </w:rPr>
              <w:t>, 3</w:t>
            </w:r>
            <w:r w:rsidR="003F231E" w:rsidRPr="00097949">
              <w:rPr>
                <w:rFonts w:ascii="Arial" w:hAnsi="Arial" w:cs="Arial"/>
                <w:sz w:val="21"/>
                <w:szCs w:val="21"/>
                <w:lang w:val="kk-KZ"/>
              </w:rPr>
              <w:t>3</w:t>
            </w:r>
          </w:p>
        </w:tc>
      </w:tr>
      <w:tr w:rsidR="008D234C" w:rsidRPr="001F4BA9" w:rsidTr="008D234C">
        <w:trPr>
          <w:trHeight w:val="264"/>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номеров телефонов</w:t>
            </w:r>
          </w:p>
        </w:tc>
        <w:tc>
          <w:tcPr>
            <w:tcW w:w="7371" w:type="dxa"/>
          </w:tcPr>
          <w:p w:rsidR="00A40329" w:rsidRPr="005763A2" w:rsidRDefault="00A40329" w:rsidP="00097949">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5763A2">
              <w:rPr>
                <w:rFonts w:ascii="Arial" w:hAnsi="Arial" w:cs="Arial"/>
                <w:sz w:val="21"/>
                <w:szCs w:val="21"/>
                <w:lang w:val="kk-KZ"/>
              </w:rPr>
              <w:t xml:space="preserve">8 (7182) </w:t>
            </w:r>
            <w:r w:rsidR="00097949">
              <w:rPr>
                <w:rFonts w:ascii="Arial" w:hAnsi="Arial" w:cs="Arial"/>
                <w:sz w:val="21"/>
                <w:szCs w:val="21"/>
                <w:lang w:val="kk-KZ"/>
              </w:rPr>
              <w:t>30-07-64</w:t>
            </w:r>
          </w:p>
        </w:tc>
      </w:tr>
      <w:tr w:rsidR="008D234C" w:rsidRPr="001F4BA9" w:rsidTr="008D234C">
        <w:trPr>
          <w:trHeight w:val="20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адреса электронной почты</w:t>
            </w:r>
          </w:p>
        </w:tc>
        <w:tc>
          <w:tcPr>
            <w:tcW w:w="7371" w:type="dxa"/>
          </w:tcPr>
          <w:p w:rsidR="00A40329" w:rsidRPr="005763A2" w:rsidRDefault="0014753A" w:rsidP="00245AC0">
            <w:pPr>
              <w:rPr>
                <w:rFonts w:ascii="Arial" w:hAnsi="Arial" w:cs="Arial"/>
                <w:sz w:val="21"/>
                <w:szCs w:val="21"/>
                <w:u w:val="single"/>
                <w:lang w:val="kk-KZ"/>
              </w:rPr>
            </w:pPr>
            <w:r w:rsidRPr="0014753A">
              <w:rPr>
                <w:rFonts w:ascii="Arial" w:hAnsi="Arial" w:cs="Arial"/>
                <w:sz w:val="21"/>
                <w:szCs w:val="21"/>
                <w:lang w:val="kk-KZ"/>
              </w:rPr>
              <w:t>dms1k@goo.edu.kz</w:t>
            </w:r>
          </w:p>
        </w:tc>
      </w:tr>
      <w:tr w:rsidR="008D234C" w:rsidRPr="001F4BA9" w:rsidTr="008D234C">
        <w:trPr>
          <w:trHeight w:val="570"/>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Наименование вакантной или временно вакантной должности, нагрузка</w:t>
            </w:r>
          </w:p>
        </w:tc>
        <w:tc>
          <w:tcPr>
            <w:tcW w:w="7371" w:type="dxa"/>
          </w:tcPr>
          <w:p w:rsidR="00A40329" w:rsidRPr="005763A2" w:rsidRDefault="007E7B9F" w:rsidP="007E7B9F">
            <w:pPr>
              <w:textAlignment w:val="baseline"/>
              <w:outlineLvl w:val="2"/>
              <w:rPr>
                <w:rFonts w:ascii="Arial" w:eastAsia="Times New Roman" w:hAnsi="Arial" w:cs="Arial"/>
                <w:bCs/>
                <w:sz w:val="21"/>
                <w:szCs w:val="21"/>
                <w:lang w:val="kk-KZ"/>
              </w:rPr>
            </w:pPr>
            <w:r w:rsidRPr="00097949">
              <w:rPr>
                <w:rFonts w:ascii="Arial" w:eastAsia="Times New Roman" w:hAnsi="Arial" w:cs="Arial"/>
                <w:bCs/>
                <w:sz w:val="21"/>
                <w:szCs w:val="21"/>
                <w:lang w:val="kk-KZ"/>
              </w:rPr>
              <w:t>Педагог дополнительно</w:t>
            </w:r>
            <w:r w:rsidR="00097949" w:rsidRPr="00097949">
              <w:rPr>
                <w:rFonts w:ascii="Arial" w:eastAsia="Times New Roman" w:hAnsi="Arial" w:cs="Arial"/>
                <w:bCs/>
                <w:sz w:val="21"/>
                <w:szCs w:val="21"/>
                <w:lang w:val="kk-KZ"/>
              </w:rPr>
              <w:t>го образования по классу домбры</w:t>
            </w:r>
          </w:p>
        </w:tc>
      </w:tr>
      <w:tr w:rsidR="008D234C" w:rsidRPr="001F4BA9" w:rsidTr="008D234C">
        <w:trPr>
          <w:trHeight w:val="825"/>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основные функциональные обязанности</w:t>
            </w:r>
          </w:p>
        </w:tc>
        <w:tc>
          <w:tcPr>
            <w:tcW w:w="7371" w:type="dxa"/>
          </w:tcPr>
          <w:p w:rsidR="00A40329" w:rsidRPr="00011F03" w:rsidRDefault="00BE14FA"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w:t>
            </w:r>
            <w:r w:rsidR="00A40329" w:rsidRPr="00011F03">
              <w:rPr>
                <w:rFonts w:ascii="Arial" w:eastAsia="Times New Roman" w:hAnsi="Arial" w:cs="Arial"/>
                <w:bCs/>
                <w:sz w:val="21"/>
                <w:szCs w:val="21"/>
                <w:lang w:val="kk-KZ"/>
              </w:rPr>
              <w:t xml:space="preserve">обучение и воспитание обучающихся с учетом специфики преподаваемого предмета и возраста обучающихся; </w:t>
            </w:r>
          </w:p>
          <w:p w:rsidR="00A40329" w:rsidRPr="00011F03" w:rsidRDefault="00A40329"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A40329" w:rsidRPr="00011F03" w:rsidRDefault="00BE14FA"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w:t>
            </w:r>
            <w:r w:rsidR="00A40329" w:rsidRPr="00011F03">
              <w:rPr>
                <w:rFonts w:ascii="Arial" w:eastAsia="Times New Roman" w:hAnsi="Arial" w:cs="Arial"/>
                <w:bCs/>
                <w:sz w:val="21"/>
                <w:szCs w:val="21"/>
                <w:lang w:val="kk-KZ"/>
              </w:rPr>
              <w:t>обеспечение режима соблюдения норм и правил техники безопасности в учебном процессе.</w:t>
            </w:r>
          </w:p>
        </w:tc>
      </w:tr>
      <w:tr w:rsidR="008D234C" w:rsidRPr="001F4BA9" w:rsidTr="008D234C">
        <w:trPr>
          <w:trHeight w:val="639"/>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размер и условия оплаты труда</w:t>
            </w:r>
          </w:p>
        </w:tc>
        <w:tc>
          <w:tcPr>
            <w:tcW w:w="7371" w:type="dxa"/>
          </w:tcPr>
          <w:p w:rsidR="00A40329" w:rsidRPr="00BE14FA"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Pr="00BE14FA">
              <w:rPr>
                <w:rFonts w:ascii="Arial" w:eastAsia="Times New Roman" w:hAnsi="Arial" w:cs="Arial"/>
                <w:bCs/>
                <w:sz w:val="21"/>
                <w:szCs w:val="21"/>
                <w:lang w:val="kk-KZ"/>
              </w:rPr>
              <w:t>выплачивается в соответствии со стажем и квалификационной категорией;</w:t>
            </w:r>
          </w:p>
          <w:p w:rsidR="00A40329" w:rsidRPr="005763A2" w:rsidRDefault="00A40329" w:rsidP="00245AC0">
            <w:pPr>
              <w:textAlignment w:val="baseline"/>
              <w:outlineLvl w:val="2"/>
              <w:rPr>
                <w:rFonts w:ascii="Arial" w:eastAsia="Times New Roman" w:hAnsi="Arial" w:cs="Arial"/>
                <w:bCs/>
                <w:sz w:val="21"/>
                <w:szCs w:val="21"/>
                <w:lang w:val="kk-KZ"/>
              </w:rPr>
            </w:pPr>
            <w:r w:rsidRPr="00BE14FA">
              <w:rPr>
                <w:rFonts w:ascii="Arial" w:eastAsia="Times New Roman" w:hAnsi="Arial" w:cs="Arial"/>
                <w:bCs/>
                <w:sz w:val="21"/>
                <w:szCs w:val="21"/>
                <w:lang w:val="kk-KZ"/>
              </w:rPr>
              <w:t>- среднее с</w:t>
            </w:r>
            <w:r w:rsidR="00DB2E41" w:rsidRPr="00BE14FA">
              <w:rPr>
                <w:rFonts w:ascii="Arial" w:eastAsia="Times New Roman" w:hAnsi="Arial" w:cs="Arial"/>
                <w:bCs/>
                <w:sz w:val="21"/>
                <w:szCs w:val="21"/>
                <w:lang w:val="kk-KZ"/>
              </w:rPr>
              <w:t>пециальное образование( min): 129 258,89</w:t>
            </w:r>
            <w:r w:rsidRPr="00BE14FA">
              <w:rPr>
                <w:rFonts w:ascii="Arial" w:eastAsia="Times New Roman" w:hAnsi="Arial" w:cs="Arial"/>
                <w:bCs/>
                <w:sz w:val="21"/>
                <w:szCs w:val="21"/>
                <w:lang w:val="kk-KZ"/>
              </w:rPr>
              <w:t xml:space="preserve"> тенге;</w:t>
            </w:r>
          </w:p>
          <w:p w:rsidR="00A40329" w:rsidRPr="005763A2" w:rsidRDefault="00A40329" w:rsidP="00DB2E41">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высшее образование (min): </w:t>
            </w:r>
            <w:r w:rsidRPr="00BE14FA">
              <w:rPr>
                <w:rFonts w:ascii="Arial" w:eastAsia="Times New Roman" w:hAnsi="Arial" w:cs="Arial"/>
                <w:bCs/>
                <w:sz w:val="21"/>
                <w:szCs w:val="21"/>
                <w:lang w:val="kk-KZ"/>
              </w:rPr>
              <w:t>1</w:t>
            </w:r>
            <w:r w:rsidR="00DB2E41" w:rsidRPr="00BE14FA">
              <w:rPr>
                <w:rFonts w:ascii="Arial" w:eastAsia="Times New Roman" w:hAnsi="Arial" w:cs="Arial"/>
                <w:bCs/>
                <w:sz w:val="21"/>
                <w:szCs w:val="21"/>
                <w:lang w:val="kk-KZ"/>
              </w:rPr>
              <w:t>59 626,94</w:t>
            </w:r>
            <w:r w:rsidRPr="00BE14FA">
              <w:rPr>
                <w:rFonts w:ascii="Arial" w:eastAsia="Times New Roman" w:hAnsi="Arial" w:cs="Arial"/>
                <w:bCs/>
                <w:sz w:val="21"/>
                <w:szCs w:val="21"/>
                <w:lang w:val="kk-KZ"/>
              </w:rPr>
              <w:t xml:space="preserve"> тенге</w:t>
            </w:r>
          </w:p>
        </w:tc>
      </w:tr>
      <w:tr w:rsidR="008D234C" w:rsidRPr="001F4BA9" w:rsidTr="008D234C">
        <w:tc>
          <w:tcPr>
            <w:tcW w:w="392" w:type="dxa"/>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551" w:type="dxa"/>
          </w:tcPr>
          <w:p w:rsidR="00A40329" w:rsidRPr="005763A2" w:rsidRDefault="00A40329" w:rsidP="00245AC0">
            <w:pPr>
              <w:autoSpaceDE w:val="0"/>
              <w:autoSpaceDN w:val="0"/>
              <w:adjustRightInd w:val="0"/>
              <w:rPr>
                <w:rFonts w:ascii="Arial" w:eastAsia="Calibri" w:hAnsi="Arial" w:cs="Arial"/>
                <w:sz w:val="21"/>
                <w:szCs w:val="21"/>
                <w:lang w:val="kk-KZ"/>
              </w:rPr>
            </w:pPr>
            <w:r w:rsidRPr="005763A2">
              <w:rPr>
                <w:rFonts w:ascii="Arial" w:eastAsia="Calibri" w:hAnsi="Arial" w:cs="Arial"/>
                <w:sz w:val="21"/>
                <w:szCs w:val="21"/>
                <w:lang w:val="kk-KZ"/>
              </w:rPr>
              <w:t>Квалификационные требования, предъявляемые к кандидату, утвержденные</w:t>
            </w:r>
          </w:p>
          <w:p w:rsidR="00A40329" w:rsidRPr="005763A2" w:rsidRDefault="00A40329"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Типовыми квалификационными характеристиками педагогов</w:t>
            </w:r>
          </w:p>
        </w:tc>
        <w:tc>
          <w:tcPr>
            <w:tcW w:w="7371" w:type="dxa"/>
          </w:tcPr>
          <w:p w:rsidR="000B74EC" w:rsidRPr="005763A2" w:rsidRDefault="00A40329" w:rsidP="000B74EC">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0B74EC" w:rsidRPr="005763A2">
              <w:rPr>
                <w:rFonts w:ascii="Arial" w:eastAsia="Times New Roman" w:hAnsi="Arial" w:cs="Arial"/>
                <w:bCs/>
                <w:sz w:val="21"/>
                <w:szCs w:val="21"/>
                <w:lang w:val="kk-KZ"/>
              </w:rPr>
              <w:t>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276140" w:rsidRPr="005763A2" w:rsidRDefault="00A40329" w:rsidP="0027614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276140" w:rsidRPr="005763A2">
              <w:rPr>
                <w:rFonts w:ascii="Arial" w:eastAsia="Times New Roman" w:hAnsi="Arial" w:cs="Arial"/>
                <w:bCs/>
                <w:sz w:val="21"/>
                <w:szCs w:val="21"/>
                <w:lang w:val="kk-KZ"/>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A40329" w:rsidRPr="005763A2" w:rsidRDefault="00A40329" w:rsidP="001F4BA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1F4BA9" w:rsidRPr="005763A2">
              <w:rPr>
                <w:rFonts w:ascii="Arial" w:eastAsia="Times New Roman" w:hAnsi="Arial" w:cs="Arial"/>
                <w:bCs/>
                <w:sz w:val="21"/>
                <w:szCs w:val="21"/>
                <w:lang w:val="kk-KZ"/>
              </w:rPr>
              <w:t>и (или) при наличии высшего уровня квалификации стаж педагогической работы для педагога-мастера – 5 лет;</w:t>
            </w:r>
          </w:p>
        </w:tc>
      </w:tr>
      <w:tr w:rsidR="008D234C" w:rsidRPr="001F4BA9" w:rsidTr="008D234C">
        <w:tc>
          <w:tcPr>
            <w:tcW w:w="392" w:type="dxa"/>
          </w:tcPr>
          <w:p w:rsidR="008D234C" w:rsidRPr="001F4BA9" w:rsidRDefault="008D234C" w:rsidP="00266BE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551" w:type="dxa"/>
          </w:tcPr>
          <w:p w:rsidR="008D234C" w:rsidRPr="005763A2" w:rsidRDefault="008D234C" w:rsidP="00266BEF">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Срок приема документов</w:t>
            </w:r>
          </w:p>
        </w:tc>
        <w:tc>
          <w:tcPr>
            <w:tcW w:w="7371" w:type="dxa"/>
          </w:tcPr>
          <w:p w:rsidR="008D234C" w:rsidRPr="008D234C" w:rsidRDefault="00BE14FA" w:rsidP="000B74EC">
            <w:pPr>
              <w:jc w:val="both"/>
              <w:textAlignment w:val="baseline"/>
              <w:outlineLvl w:val="2"/>
              <w:rPr>
                <w:rFonts w:ascii="Arial" w:eastAsia="Times New Roman" w:hAnsi="Arial" w:cs="Arial"/>
                <w:b/>
                <w:bCs/>
                <w:sz w:val="21"/>
                <w:szCs w:val="21"/>
                <w:lang w:val="kk-KZ"/>
              </w:rPr>
            </w:pPr>
            <w:r w:rsidRPr="00097949">
              <w:rPr>
                <w:rFonts w:ascii="Arial" w:eastAsia="Times New Roman" w:hAnsi="Arial" w:cs="Arial"/>
                <w:b/>
                <w:bCs/>
                <w:sz w:val="21"/>
                <w:szCs w:val="21"/>
                <w:lang w:val="kk-KZ"/>
              </w:rPr>
              <w:t>16.08.2023 -24.08.2023 года</w:t>
            </w:r>
          </w:p>
        </w:tc>
      </w:tr>
      <w:tr w:rsidR="008D234C" w:rsidRPr="001F4BA9" w:rsidTr="008D234C">
        <w:tc>
          <w:tcPr>
            <w:tcW w:w="392" w:type="dxa"/>
          </w:tcPr>
          <w:p w:rsidR="008D234C" w:rsidRPr="001F4BA9" w:rsidRDefault="008D234C" w:rsidP="008D234C">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551" w:type="dxa"/>
          </w:tcPr>
          <w:p w:rsidR="008D234C" w:rsidRPr="005763A2" w:rsidRDefault="008D234C"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Перечень необходимых документов</w:t>
            </w:r>
          </w:p>
        </w:tc>
        <w:tc>
          <w:tcPr>
            <w:tcW w:w="7371" w:type="dxa"/>
          </w:tcPr>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1) </w:t>
            </w:r>
            <w:r w:rsidRPr="005763A2">
              <w:rPr>
                <w:rFonts w:ascii="Arial" w:eastAsia="Times New Roman" w:hAnsi="Arial" w:cs="Arial"/>
                <w:b/>
                <w:bCs/>
                <w:sz w:val="21"/>
                <w:szCs w:val="21"/>
              </w:rPr>
              <w:t>заявление</w:t>
            </w:r>
            <w:r w:rsidRPr="005763A2">
              <w:rPr>
                <w:rFonts w:ascii="Arial" w:eastAsia="Times New Roman" w:hAnsi="Arial" w:cs="Arial"/>
                <w:bCs/>
                <w:sz w:val="21"/>
                <w:szCs w:val="21"/>
              </w:rPr>
              <w:t xml:space="preserve"> об участии в конкурсе по форме согласно приложению 10 к настоящим Правилам;</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2) документ,</w:t>
            </w:r>
            <w:r w:rsidRPr="005763A2">
              <w:rPr>
                <w:rFonts w:ascii="Arial" w:eastAsia="Times New Roman" w:hAnsi="Arial" w:cs="Arial"/>
                <w:b/>
                <w:bCs/>
                <w:sz w:val="21"/>
                <w:szCs w:val="21"/>
              </w:rPr>
              <w:t xml:space="preserve"> удостоверяющий личность</w:t>
            </w:r>
            <w:r w:rsidRPr="005763A2">
              <w:rPr>
                <w:rFonts w:ascii="Arial" w:eastAsia="Times New Roman" w:hAnsi="Arial" w:cs="Arial"/>
                <w:bCs/>
                <w:sz w:val="21"/>
                <w:szCs w:val="21"/>
              </w:rPr>
              <w:t xml:space="preserve"> либо электронный документ из сервиса цифровых документов (для идентификации);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3) заполненный</w:t>
            </w:r>
            <w:r w:rsidRPr="005763A2">
              <w:rPr>
                <w:rFonts w:ascii="Arial" w:eastAsia="Times New Roman" w:hAnsi="Arial" w:cs="Arial"/>
                <w:b/>
                <w:bCs/>
                <w:sz w:val="21"/>
                <w:szCs w:val="21"/>
              </w:rPr>
              <w:t xml:space="preserve"> личный листок по учету кадров</w:t>
            </w:r>
            <w:r w:rsidRPr="005763A2">
              <w:rPr>
                <w:rFonts w:ascii="Arial" w:eastAsia="Times New Roman" w:hAnsi="Arial" w:cs="Arial"/>
                <w:bCs/>
                <w:sz w:val="21"/>
                <w:szCs w:val="21"/>
              </w:rPr>
              <w:t xml:space="preserve"> (с указанием адреса фактического места жительства и контактных телефонов – при наличии);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4) </w:t>
            </w:r>
            <w:r w:rsidRPr="005763A2">
              <w:rPr>
                <w:rFonts w:ascii="Arial" w:eastAsia="Times New Roman" w:hAnsi="Arial" w:cs="Arial"/>
                <w:b/>
                <w:bCs/>
                <w:sz w:val="21"/>
                <w:szCs w:val="21"/>
              </w:rPr>
              <w:t>копии документов об образовании</w:t>
            </w:r>
            <w:r w:rsidRPr="005763A2">
              <w:rPr>
                <w:rFonts w:ascii="Arial" w:eastAsia="Times New Roman" w:hAnsi="Arial" w:cs="Arial"/>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5)  копию документа, подтверждающую</w:t>
            </w:r>
            <w:r w:rsidRPr="005763A2">
              <w:rPr>
                <w:rFonts w:ascii="Arial" w:eastAsia="Times New Roman" w:hAnsi="Arial" w:cs="Arial"/>
                <w:b/>
                <w:bCs/>
                <w:sz w:val="21"/>
                <w:szCs w:val="21"/>
              </w:rPr>
              <w:t xml:space="preserve"> трудовую деятельность</w:t>
            </w:r>
            <w:r w:rsidRPr="005763A2">
              <w:rPr>
                <w:rFonts w:ascii="Arial" w:eastAsia="Times New Roman" w:hAnsi="Arial" w:cs="Arial"/>
                <w:bCs/>
                <w:sz w:val="21"/>
                <w:szCs w:val="21"/>
              </w:rPr>
              <w:t xml:space="preserve"> (при наличии);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6) </w:t>
            </w:r>
            <w:r w:rsidRPr="005763A2">
              <w:rPr>
                <w:rFonts w:ascii="Arial" w:eastAsia="Times New Roman" w:hAnsi="Arial" w:cs="Arial"/>
                <w:b/>
                <w:bCs/>
                <w:sz w:val="21"/>
                <w:szCs w:val="21"/>
              </w:rPr>
              <w:t xml:space="preserve">справку о состоянии здоровья </w:t>
            </w:r>
            <w:r w:rsidRPr="005763A2">
              <w:rPr>
                <w:rFonts w:ascii="Arial" w:eastAsia="Times New Roman" w:hAnsi="Arial" w:cs="Arial"/>
                <w:bCs/>
                <w:sz w:val="21"/>
                <w:szCs w:val="21"/>
              </w:rPr>
              <w:t xml:space="preserve">по форме, утвержденной приказом исполняющего обязанности Министра здравоохранения </w:t>
            </w:r>
            <w:r w:rsidRPr="005763A2">
              <w:rPr>
                <w:rFonts w:ascii="Arial" w:eastAsia="Times New Roman" w:hAnsi="Arial" w:cs="Arial"/>
                <w:bCs/>
                <w:sz w:val="21"/>
                <w:szCs w:val="21"/>
                <w:lang w:val="kk-KZ"/>
              </w:rPr>
              <w:t>РК</w:t>
            </w:r>
            <w:r w:rsidRPr="005763A2">
              <w:rPr>
                <w:rFonts w:ascii="Arial" w:eastAsia="Times New Roman" w:hAnsi="Arial" w:cs="Arial"/>
                <w:bCs/>
                <w:sz w:val="21"/>
                <w:szCs w:val="21"/>
              </w:rPr>
              <w:t xml:space="preserve"> от 30 октября 2020 года № Қ</w:t>
            </w:r>
            <w:proofErr w:type="gramStart"/>
            <w:r w:rsidRPr="005763A2">
              <w:rPr>
                <w:rFonts w:ascii="Arial" w:eastAsia="Times New Roman" w:hAnsi="Arial" w:cs="Arial"/>
                <w:bCs/>
                <w:sz w:val="21"/>
                <w:szCs w:val="21"/>
              </w:rPr>
              <w:t>Р</w:t>
            </w:r>
            <w:proofErr w:type="gramEnd"/>
            <w:r w:rsidRPr="005763A2">
              <w:rPr>
                <w:rFonts w:ascii="Arial" w:eastAsia="Times New Roman" w:hAnsi="Arial" w:cs="Arial"/>
                <w:bCs/>
                <w:sz w:val="21"/>
                <w:szCs w:val="21"/>
              </w:rPr>
              <w:t xml:space="preserve"> ДСМ-175/2020 «Об утверждении форм учетной документации в области здравоохранения»;</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7</w:t>
            </w:r>
            <w:r w:rsidRPr="005763A2">
              <w:rPr>
                <w:rFonts w:ascii="Arial" w:eastAsia="Times New Roman" w:hAnsi="Arial" w:cs="Arial"/>
                <w:b/>
                <w:bCs/>
                <w:sz w:val="21"/>
                <w:szCs w:val="21"/>
              </w:rPr>
              <w:t>) справку</w:t>
            </w:r>
            <w:r w:rsidRPr="005763A2">
              <w:rPr>
                <w:rFonts w:ascii="Arial" w:eastAsia="Times New Roman" w:hAnsi="Arial" w:cs="Arial"/>
                <w:bCs/>
                <w:sz w:val="21"/>
                <w:szCs w:val="21"/>
              </w:rPr>
              <w:t xml:space="preserve"> </w:t>
            </w:r>
            <w:r w:rsidRPr="005763A2">
              <w:rPr>
                <w:rFonts w:ascii="Arial" w:eastAsia="Times New Roman" w:hAnsi="Arial" w:cs="Arial"/>
                <w:b/>
                <w:bCs/>
                <w:sz w:val="21"/>
                <w:szCs w:val="21"/>
              </w:rPr>
              <w:t>с психоневрологической организации</w:t>
            </w:r>
            <w:r w:rsidRPr="005763A2">
              <w:rPr>
                <w:rFonts w:ascii="Arial" w:eastAsia="Times New Roman" w:hAnsi="Arial" w:cs="Arial"/>
                <w:bCs/>
                <w:sz w:val="21"/>
                <w:szCs w:val="21"/>
              </w:rPr>
              <w:t>;</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8) </w:t>
            </w:r>
            <w:r w:rsidRPr="005763A2">
              <w:rPr>
                <w:rFonts w:ascii="Arial" w:eastAsia="Times New Roman" w:hAnsi="Arial" w:cs="Arial"/>
                <w:b/>
                <w:bCs/>
                <w:sz w:val="21"/>
                <w:szCs w:val="21"/>
              </w:rPr>
              <w:t>справку с наркологической организации</w:t>
            </w:r>
            <w:r w:rsidRPr="005763A2">
              <w:rPr>
                <w:rFonts w:ascii="Arial" w:eastAsia="Times New Roman" w:hAnsi="Arial" w:cs="Arial"/>
                <w:bCs/>
                <w:sz w:val="21"/>
                <w:szCs w:val="21"/>
              </w:rPr>
              <w:t>;</w:t>
            </w:r>
          </w:p>
          <w:p w:rsidR="008D234C"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9)</w:t>
            </w:r>
            <w:r w:rsidRPr="005763A2">
              <w:rPr>
                <w:rFonts w:ascii="Arial" w:eastAsia="Times New Roman" w:hAnsi="Arial" w:cs="Arial"/>
                <w:bCs/>
                <w:sz w:val="21"/>
                <w:szCs w:val="21"/>
                <w:lang w:val="kk-KZ"/>
              </w:rPr>
              <w:t xml:space="preserve"> </w:t>
            </w:r>
            <w:r w:rsidRPr="005763A2">
              <w:rPr>
                <w:rFonts w:ascii="Arial" w:eastAsia="Times New Roman" w:hAnsi="Arial" w:cs="Arial"/>
                <w:b/>
                <w:bCs/>
                <w:sz w:val="21"/>
                <w:szCs w:val="21"/>
              </w:rPr>
              <w:t>сертификат</w:t>
            </w:r>
            <w:r w:rsidRPr="005763A2">
              <w:rPr>
                <w:rFonts w:ascii="Arial" w:eastAsia="Times New Roman" w:hAnsi="Arial" w:cs="Arial"/>
                <w:bCs/>
                <w:sz w:val="21"/>
                <w:szCs w:val="21"/>
              </w:rPr>
              <w:t xml:space="preserve"> о результатах </w:t>
            </w:r>
            <w:r w:rsidRPr="005763A2">
              <w:rPr>
                <w:rFonts w:ascii="Arial" w:eastAsia="Times New Roman" w:hAnsi="Arial" w:cs="Arial"/>
                <w:b/>
                <w:bCs/>
                <w:sz w:val="21"/>
                <w:szCs w:val="21"/>
              </w:rPr>
              <w:t>прохождения сертификации</w:t>
            </w:r>
            <w:r w:rsidRPr="005763A2">
              <w:rPr>
                <w:rFonts w:ascii="Arial" w:eastAsia="Times New Roman" w:hAnsi="Arial" w:cs="Arial"/>
                <w:bCs/>
                <w:sz w:val="21"/>
                <w:szCs w:val="21"/>
              </w:rPr>
              <w:t xml:space="preserve"> или </w:t>
            </w:r>
            <w:r w:rsidRPr="005763A2">
              <w:rPr>
                <w:rFonts w:ascii="Arial" w:eastAsia="Times New Roman" w:hAnsi="Arial" w:cs="Arial"/>
                <w:b/>
                <w:bCs/>
                <w:sz w:val="21"/>
                <w:szCs w:val="21"/>
              </w:rPr>
              <w:lastRenderedPageBreak/>
              <w:t>удостоверение</w:t>
            </w:r>
            <w:r w:rsidRPr="005763A2">
              <w:rPr>
                <w:rFonts w:ascii="Arial" w:eastAsia="Times New Roman" w:hAnsi="Arial" w:cs="Arial"/>
                <w:bCs/>
                <w:sz w:val="21"/>
                <w:szCs w:val="21"/>
              </w:rPr>
              <w:t xml:space="preserve"> о наличии </w:t>
            </w:r>
            <w:r w:rsidRPr="005763A2">
              <w:rPr>
                <w:rFonts w:ascii="Arial" w:eastAsia="Times New Roman" w:hAnsi="Arial" w:cs="Arial"/>
                <w:b/>
                <w:bCs/>
                <w:sz w:val="21"/>
                <w:szCs w:val="21"/>
              </w:rPr>
              <w:t xml:space="preserve">действующей </w:t>
            </w:r>
            <w:r w:rsidRPr="005763A2">
              <w:rPr>
                <w:rFonts w:ascii="Arial" w:eastAsia="Times New Roman" w:hAnsi="Arial" w:cs="Arial"/>
                <w:bCs/>
                <w:sz w:val="21"/>
                <w:szCs w:val="21"/>
              </w:rPr>
              <w:t xml:space="preserve">квалификационной </w:t>
            </w:r>
            <w:r w:rsidRPr="005763A2">
              <w:rPr>
                <w:rFonts w:ascii="Arial" w:eastAsia="Times New Roman" w:hAnsi="Arial" w:cs="Arial"/>
                <w:b/>
                <w:bCs/>
                <w:sz w:val="21"/>
                <w:szCs w:val="21"/>
              </w:rPr>
              <w:t>категории не ниже педагога-модератора</w:t>
            </w:r>
            <w:r w:rsidRPr="005763A2">
              <w:rPr>
                <w:rFonts w:ascii="Arial" w:eastAsia="Times New Roman" w:hAnsi="Arial" w:cs="Arial"/>
                <w:bCs/>
                <w:sz w:val="21"/>
                <w:szCs w:val="21"/>
              </w:rPr>
              <w:t xml:space="preserve"> (при наличии);</w:t>
            </w:r>
          </w:p>
          <w:p w:rsidR="008D234C" w:rsidRPr="005763A2" w:rsidRDefault="008D234C" w:rsidP="00A4032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 xml:space="preserve">10) для кандидатов на занятие должности педагогов </w:t>
            </w:r>
            <w:r w:rsidRPr="005763A2">
              <w:rPr>
                <w:rFonts w:ascii="Arial" w:eastAsia="Times New Roman" w:hAnsi="Arial" w:cs="Arial"/>
                <w:b/>
                <w:bCs/>
                <w:sz w:val="21"/>
                <w:szCs w:val="21"/>
              </w:rPr>
              <w:t>английского языка сертификат</w:t>
            </w:r>
            <w:r w:rsidRPr="005763A2">
              <w:rPr>
                <w:rFonts w:ascii="Arial" w:eastAsia="Times New Roman" w:hAnsi="Arial" w:cs="Arial"/>
                <w:bCs/>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5763A2">
              <w:rPr>
                <w:rFonts w:ascii="Arial" w:eastAsia="Times New Roman" w:hAnsi="Arial" w:cs="Arial"/>
                <w:bCs/>
                <w:sz w:val="21"/>
                <w:szCs w:val="21"/>
              </w:rPr>
              <w:t>Certificate</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in</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English</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Language</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Teaching</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to</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Adults</w:t>
            </w:r>
            <w:proofErr w:type="spellEnd"/>
            <w:r w:rsidRPr="005763A2">
              <w:rPr>
                <w:rFonts w:ascii="Arial" w:eastAsia="Times New Roman" w:hAnsi="Arial" w:cs="Arial"/>
                <w:bCs/>
                <w:sz w:val="21"/>
                <w:szCs w:val="21"/>
              </w:rPr>
              <w:t xml:space="preserve">. </w:t>
            </w:r>
            <w:r w:rsidRPr="005763A2">
              <w:rPr>
                <w:rFonts w:ascii="Arial" w:eastAsia="Times New Roman" w:hAnsi="Arial" w:cs="Arial"/>
                <w:bCs/>
                <w:sz w:val="21"/>
                <w:szCs w:val="21"/>
                <w:lang w:val="en-US"/>
              </w:rPr>
              <w:t xml:space="preserve">Cambridge) PASS A; DELTA (Diploma in English Language Teaching to Adults) Pass and above,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айелтс</w:t>
            </w:r>
            <w:proofErr w:type="spellEnd"/>
            <w:r w:rsidRPr="005763A2">
              <w:rPr>
                <w:rFonts w:ascii="Arial" w:eastAsia="Times New Roman" w:hAnsi="Arial" w:cs="Arial"/>
                <w:bCs/>
                <w:sz w:val="21"/>
                <w:szCs w:val="21"/>
                <w:lang w:val="en-US"/>
              </w:rPr>
              <w:t xml:space="preserve"> (IELTS)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 xml:space="preser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тойфл</w:t>
            </w:r>
            <w:proofErr w:type="spellEnd"/>
            <w:r w:rsidRPr="005763A2">
              <w:rPr>
                <w:rFonts w:ascii="Arial" w:eastAsia="Times New Roman" w:hAnsi="Arial" w:cs="Arial"/>
                <w:bCs/>
                <w:sz w:val="21"/>
                <w:szCs w:val="21"/>
                <w:lang w:val="en-US"/>
              </w:rPr>
              <w:t xml:space="preserve"> (TOEFL) (</w:t>
            </w:r>
            <w:r w:rsidRPr="005763A2">
              <w:rPr>
                <w:rFonts w:ascii="Arial" w:eastAsia="Times New Roman" w:hAnsi="Arial" w:cs="Arial"/>
                <w:bCs/>
                <w:sz w:val="21"/>
                <w:szCs w:val="21"/>
              </w:rPr>
              <w:t>і</w:t>
            </w:r>
            <w:proofErr w:type="spellStart"/>
            <w:r w:rsidRPr="005763A2">
              <w:rPr>
                <w:rFonts w:ascii="Arial" w:eastAsia="Times New Roman" w:hAnsi="Arial" w:cs="Arial"/>
                <w:bCs/>
                <w:sz w:val="21"/>
                <w:szCs w:val="21"/>
                <w:lang w:val="en-US"/>
              </w:rPr>
              <w:t>nternet</w:t>
            </w:r>
            <w:proofErr w:type="spellEnd"/>
            <w:r w:rsidRPr="005763A2">
              <w:rPr>
                <w:rFonts w:ascii="Arial" w:eastAsia="Times New Roman" w:hAnsi="Arial" w:cs="Arial"/>
                <w:bCs/>
                <w:sz w:val="21"/>
                <w:szCs w:val="21"/>
                <w:lang w:val="en-US"/>
              </w:rPr>
              <w:t xml:space="preserve"> Based Test (</w:t>
            </w:r>
            <w:r w:rsidRPr="005763A2">
              <w:rPr>
                <w:rFonts w:ascii="Arial" w:eastAsia="Times New Roman" w:hAnsi="Arial" w:cs="Arial"/>
                <w:bCs/>
                <w:sz w:val="21"/>
                <w:szCs w:val="21"/>
              </w:rPr>
              <w:t>і</w:t>
            </w:r>
            <w:r w:rsidRPr="005763A2">
              <w:rPr>
                <w:rFonts w:ascii="Arial" w:eastAsia="Times New Roman" w:hAnsi="Arial" w:cs="Arial"/>
                <w:bCs/>
                <w:sz w:val="21"/>
                <w:szCs w:val="21"/>
                <w:lang w:val="en-US"/>
              </w:rPr>
              <w:t xml:space="preserve">BT)) – 60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w:t>
            </w:r>
          </w:p>
          <w:p w:rsidR="008D234C" w:rsidRPr="005763A2" w:rsidRDefault="008D234C" w:rsidP="003153C2">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1</w:t>
            </w:r>
            <w:r w:rsidRPr="005763A2">
              <w:rPr>
                <w:rFonts w:ascii="Arial" w:eastAsia="Times New Roman" w:hAnsi="Arial" w:cs="Arial"/>
                <w:bCs/>
                <w:sz w:val="21"/>
                <w:szCs w:val="21"/>
              </w:rPr>
              <w:t xml:space="preserve">) педагоги, приступившие к педагогической деятельности в организации технического и профессионального, </w:t>
            </w:r>
            <w:proofErr w:type="spellStart"/>
            <w:r w:rsidRPr="005763A2">
              <w:rPr>
                <w:rFonts w:ascii="Arial" w:eastAsia="Times New Roman" w:hAnsi="Arial" w:cs="Arial"/>
                <w:bCs/>
                <w:sz w:val="21"/>
                <w:szCs w:val="21"/>
              </w:rPr>
              <w:t>послесреднего</w:t>
            </w:r>
            <w:proofErr w:type="spellEnd"/>
            <w:r w:rsidRPr="005763A2">
              <w:rPr>
                <w:rFonts w:ascii="Arial" w:eastAsia="Times New Roman" w:hAnsi="Arial" w:cs="Arial"/>
                <w:bCs/>
                <w:sz w:val="21"/>
                <w:szCs w:val="21"/>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5763A2">
              <w:rPr>
                <w:rFonts w:ascii="Arial" w:eastAsia="Times New Roman" w:hAnsi="Arial" w:cs="Arial"/>
                <w:bCs/>
                <w:sz w:val="21"/>
                <w:szCs w:val="21"/>
                <w:lang w:val="kk-KZ"/>
              </w:rPr>
              <w:t>;</w:t>
            </w:r>
          </w:p>
          <w:p w:rsidR="008D234C" w:rsidRPr="005763A2" w:rsidRDefault="008D234C" w:rsidP="007129B6">
            <w:pPr>
              <w:jc w:val="both"/>
              <w:textAlignment w:val="baseline"/>
              <w:outlineLvl w:val="2"/>
              <w:rPr>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2</w:t>
            </w:r>
            <w:r w:rsidRPr="005763A2">
              <w:rPr>
                <w:rFonts w:ascii="Arial" w:eastAsia="Times New Roman" w:hAnsi="Arial" w:cs="Arial"/>
                <w:bCs/>
                <w:sz w:val="21"/>
                <w:szCs w:val="21"/>
              </w:rPr>
              <w:t>) заполненный</w:t>
            </w:r>
            <w:r w:rsidRPr="005763A2">
              <w:rPr>
                <w:rFonts w:ascii="Arial" w:eastAsia="Times New Roman" w:hAnsi="Arial" w:cs="Arial"/>
                <w:b/>
                <w:bCs/>
                <w:sz w:val="21"/>
                <w:szCs w:val="21"/>
              </w:rPr>
              <w:t xml:space="preserve"> Оценочный лист </w:t>
            </w:r>
            <w:r w:rsidRPr="005763A2">
              <w:rPr>
                <w:rFonts w:ascii="Arial" w:eastAsia="Times New Roman" w:hAnsi="Arial" w:cs="Arial"/>
                <w:bCs/>
                <w:sz w:val="21"/>
                <w:szCs w:val="21"/>
              </w:rPr>
              <w:t>кандидата на вакантную или временно вакантную должность педагога по форме согласно приложению 11</w:t>
            </w:r>
            <w:r w:rsidRPr="005763A2">
              <w:rPr>
                <w:rFonts w:ascii="Arial" w:eastAsia="Times New Roman" w:hAnsi="Arial" w:cs="Arial"/>
                <w:bCs/>
                <w:sz w:val="21"/>
                <w:szCs w:val="21"/>
                <w:lang w:val="kk-KZ"/>
              </w:rPr>
              <w:t>;</w:t>
            </w:r>
            <w:r w:rsidRPr="005763A2">
              <w:rPr>
                <w:sz w:val="21"/>
                <w:szCs w:val="21"/>
              </w:rPr>
              <w:t xml:space="preserve"> </w:t>
            </w:r>
          </w:p>
          <w:p w:rsidR="008D234C" w:rsidRPr="005763A2" w:rsidRDefault="008D234C" w:rsidP="007129B6">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3</w:t>
            </w:r>
            <w:r w:rsidRPr="005763A2">
              <w:rPr>
                <w:rFonts w:ascii="Arial" w:eastAsia="Times New Roman" w:hAnsi="Arial" w:cs="Arial"/>
                <w:bCs/>
                <w:sz w:val="21"/>
                <w:szCs w:val="21"/>
              </w:rPr>
              <w:t xml:space="preserve">) </w:t>
            </w:r>
            <w:proofErr w:type="spellStart"/>
            <w:r w:rsidRPr="005763A2">
              <w:rPr>
                <w:rFonts w:ascii="Arial" w:eastAsia="Times New Roman" w:hAnsi="Arial" w:cs="Arial"/>
                <w:b/>
                <w:bCs/>
                <w:sz w:val="21"/>
                <w:szCs w:val="21"/>
              </w:rPr>
              <w:t>видеопрезентация</w:t>
            </w:r>
            <w:proofErr w:type="spellEnd"/>
            <w:r w:rsidRPr="005763A2">
              <w:rPr>
                <w:rFonts w:ascii="Arial" w:eastAsia="Times New Roman" w:hAnsi="Arial" w:cs="Arial"/>
                <w:bCs/>
                <w:sz w:val="21"/>
                <w:szCs w:val="21"/>
              </w:rPr>
              <w:t xml:space="preserve"> для</w:t>
            </w:r>
            <w:r w:rsidRPr="005763A2">
              <w:rPr>
                <w:rFonts w:ascii="Arial" w:eastAsia="Times New Roman" w:hAnsi="Arial" w:cs="Arial"/>
                <w:b/>
                <w:bCs/>
                <w:sz w:val="21"/>
                <w:szCs w:val="21"/>
              </w:rPr>
              <w:t xml:space="preserve"> </w:t>
            </w:r>
            <w:r w:rsidRPr="005763A2">
              <w:rPr>
                <w:rFonts w:ascii="Arial" w:eastAsia="Times New Roman" w:hAnsi="Arial" w:cs="Arial"/>
                <w:bCs/>
                <w:sz w:val="21"/>
                <w:szCs w:val="21"/>
              </w:rPr>
              <w:t>кандидата</w:t>
            </w:r>
            <w:r w:rsidRPr="005763A2">
              <w:rPr>
                <w:rFonts w:ascii="Arial" w:eastAsia="Times New Roman" w:hAnsi="Arial" w:cs="Arial"/>
                <w:b/>
                <w:bCs/>
                <w:sz w:val="21"/>
                <w:szCs w:val="21"/>
              </w:rPr>
              <w:t xml:space="preserve"> без стажа</w:t>
            </w:r>
            <w:r w:rsidRPr="005763A2">
              <w:rPr>
                <w:rFonts w:ascii="Arial" w:eastAsia="Times New Roman" w:hAnsi="Arial" w:cs="Arial"/>
                <w:bCs/>
                <w:sz w:val="21"/>
                <w:szCs w:val="21"/>
              </w:rPr>
              <w:t xml:space="preserve"> продолжительностью </w:t>
            </w:r>
            <w:r w:rsidRPr="005763A2">
              <w:rPr>
                <w:rFonts w:ascii="Arial" w:eastAsia="Times New Roman" w:hAnsi="Arial" w:cs="Arial"/>
                <w:b/>
                <w:bCs/>
                <w:sz w:val="21"/>
                <w:szCs w:val="21"/>
              </w:rPr>
              <w:t>не менее 15 минут</w:t>
            </w:r>
            <w:r w:rsidRPr="005763A2">
              <w:rPr>
                <w:rFonts w:ascii="Arial" w:eastAsia="Times New Roman" w:hAnsi="Arial" w:cs="Arial"/>
                <w:bCs/>
                <w:sz w:val="21"/>
                <w:szCs w:val="21"/>
              </w:rPr>
              <w:t>, с минимальным разрешением – 720 x 480</w:t>
            </w:r>
            <w:r w:rsidRPr="005763A2">
              <w:rPr>
                <w:rFonts w:ascii="Arial" w:eastAsia="Times New Roman" w:hAnsi="Arial" w:cs="Arial"/>
                <w:bCs/>
                <w:sz w:val="21"/>
                <w:szCs w:val="21"/>
                <w:lang w:val="kk-KZ"/>
              </w:rPr>
              <w:t>;</w:t>
            </w:r>
          </w:p>
        </w:tc>
      </w:tr>
      <w:tr w:rsidR="008D234C" w:rsidRPr="001F4BA9" w:rsidTr="008D234C">
        <w:tc>
          <w:tcPr>
            <w:tcW w:w="392" w:type="dxa"/>
          </w:tcPr>
          <w:p w:rsidR="008D234C" w:rsidRPr="001F4BA9" w:rsidRDefault="008D234C"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551" w:type="dxa"/>
          </w:tcPr>
          <w:p w:rsidR="008D234C" w:rsidRPr="005763A2" w:rsidRDefault="008D234C" w:rsidP="00245AC0">
            <w:pPr>
              <w:textAlignment w:val="baseline"/>
              <w:outlineLvl w:val="2"/>
              <w:rPr>
                <w:rFonts w:ascii="Arial" w:eastAsia="Times New Roman" w:hAnsi="Arial" w:cs="Arial"/>
                <w:b/>
                <w:bCs/>
                <w:sz w:val="21"/>
                <w:szCs w:val="21"/>
              </w:rPr>
            </w:pPr>
            <w:r w:rsidRPr="005763A2">
              <w:rPr>
                <w:rFonts w:ascii="Arial" w:eastAsia="Calibri" w:hAnsi="Arial" w:cs="Arial"/>
                <w:sz w:val="21"/>
                <w:szCs w:val="21"/>
                <w:lang w:val="kk-KZ"/>
              </w:rPr>
              <w:t>Срок временно вакантной должности</w:t>
            </w:r>
          </w:p>
        </w:tc>
        <w:tc>
          <w:tcPr>
            <w:tcW w:w="7371" w:type="dxa"/>
          </w:tcPr>
          <w:p w:rsidR="008D234C" w:rsidRPr="00011F03" w:rsidRDefault="00011F03" w:rsidP="00011F03">
            <w:pPr>
              <w:textAlignment w:val="baseline"/>
              <w:outlineLvl w:val="2"/>
              <w:rPr>
                <w:rFonts w:ascii="Arial" w:eastAsia="Times New Roman" w:hAnsi="Arial" w:cs="Arial"/>
                <w:bCs/>
                <w:sz w:val="21"/>
                <w:szCs w:val="21"/>
                <w:highlight w:val="yellow"/>
                <w:lang w:val="kk-KZ"/>
              </w:rPr>
            </w:pPr>
            <w:r w:rsidRPr="00097949">
              <w:rPr>
                <w:rFonts w:ascii="Arial" w:hAnsi="Arial" w:cs="Arial"/>
                <w:b/>
                <w:sz w:val="21"/>
                <w:szCs w:val="21"/>
              </w:rPr>
              <w:t xml:space="preserve">(временно, на период отпуска основного работника  </w:t>
            </w:r>
            <w:r w:rsidR="00097949" w:rsidRPr="00097949">
              <w:rPr>
                <w:rFonts w:ascii="Arial" w:hAnsi="Arial" w:cs="Arial"/>
                <w:b/>
                <w:sz w:val="21"/>
                <w:szCs w:val="21"/>
              </w:rPr>
              <w:t>по уходу за ребенком</w:t>
            </w:r>
            <w:r w:rsidRPr="00097949">
              <w:rPr>
                <w:rFonts w:ascii="Arial" w:hAnsi="Arial" w:cs="Arial"/>
                <w:b/>
                <w:sz w:val="21"/>
                <w:szCs w:val="21"/>
              </w:rPr>
              <w:t>)</w:t>
            </w:r>
          </w:p>
        </w:tc>
      </w:tr>
    </w:tbl>
    <w:p w:rsidR="00452A41" w:rsidRPr="001F4BA9" w:rsidRDefault="00452A41" w:rsidP="00F7191E">
      <w:pPr>
        <w:spacing w:after="0" w:line="240" w:lineRule="auto"/>
        <w:rPr>
          <w:sz w:val="28"/>
          <w:lang w:val="kk-KZ"/>
        </w:rPr>
      </w:pPr>
    </w:p>
    <w:p w:rsidR="00F24D9F" w:rsidRPr="001F4BA9" w:rsidRDefault="00F24D9F" w:rsidP="001F4BA9">
      <w:pPr>
        <w:spacing w:after="0"/>
        <w:jc w:val="both"/>
        <w:rPr>
          <w:sz w:val="28"/>
        </w:rPr>
      </w:pPr>
      <w:bookmarkStart w:id="1" w:name="z178"/>
      <w:r w:rsidRPr="001F4BA9">
        <w:rPr>
          <w:rFonts w:ascii="Times New Roman"/>
          <w:sz w:val="28"/>
        </w:rPr>
        <w:t>     </w:t>
      </w:r>
      <w:bookmarkEnd w:id="1"/>
    </w:p>
    <w:sectPr w:rsidR="00F24D9F"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1F03"/>
    <w:rsid w:val="0001635C"/>
    <w:rsid w:val="0002267F"/>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949"/>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4753A"/>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31E"/>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4AA5"/>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E7B9F"/>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5E97"/>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426E"/>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029A"/>
    <w:rsid w:val="00B820C6"/>
    <w:rsid w:val="00B86124"/>
    <w:rsid w:val="00B940DA"/>
    <w:rsid w:val="00B9715B"/>
    <w:rsid w:val="00B97629"/>
    <w:rsid w:val="00BA4B1E"/>
    <w:rsid w:val="00BA612E"/>
    <w:rsid w:val="00BC0FA0"/>
    <w:rsid w:val="00BD00E0"/>
    <w:rsid w:val="00BD1E4A"/>
    <w:rsid w:val="00BD2BA7"/>
    <w:rsid w:val="00BD3A11"/>
    <w:rsid w:val="00BD4143"/>
    <w:rsid w:val="00BE0EE5"/>
    <w:rsid w:val="00BE14FA"/>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57DA"/>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400B"/>
    <w:rsid w:val="00FC6E8F"/>
    <w:rsid w:val="00FD0105"/>
    <w:rsid w:val="00FE1190"/>
    <w:rsid w:val="00FE7209"/>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A8780-4432-4026-9E59-CFB5B2866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1389</Words>
  <Characters>7918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DMS1</cp:lastModifiedBy>
  <cp:revision>50</cp:revision>
  <cp:lastPrinted>2022-02-21T04:12:00Z</cp:lastPrinted>
  <dcterms:created xsi:type="dcterms:W3CDTF">2022-02-18T12:04:00Z</dcterms:created>
  <dcterms:modified xsi:type="dcterms:W3CDTF">2023-08-15T09:47:00Z</dcterms:modified>
</cp:coreProperties>
</file>