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F3711D" w:rsidRDefault="00DF4A7D" w:rsidP="00AE17F3">
      <w:pPr>
        <w:spacing w:after="0" w:line="240" w:lineRule="auto"/>
        <w:jc w:val="center"/>
        <w:textAlignment w:val="baseline"/>
        <w:outlineLvl w:val="2"/>
        <w:rPr>
          <w:rFonts w:ascii="Arial" w:hAnsi="Arial" w:cs="Arial"/>
          <w:b/>
          <w:bCs/>
          <w:noProof/>
          <w:spacing w:val="-1"/>
          <w:lang w:val="kk-KZ"/>
        </w:rPr>
      </w:pP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Павлодар қаласының </w:t>
      </w:r>
      <w:r w:rsidR="00DD4D48" w:rsidRPr="00F3711D">
        <w:rPr>
          <w:rFonts w:ascii="Arial" w:hAnsi="Arial" w:cs="Arial"/>
          <w:b/>
          <w:bCs/>
          <w:noProof/>
          <w:spacing w:val="-1"/>
          <w:lang w:val="kk-KZ"/>
        </w:rPr>
        <w:t>Мәшһүр Жүсіп атындағы</w:t>
      </w:r>
      <w:r w:rsidR="00B00AEE" w:rsidRPr="00F3711D">
        <w:rPr>
          <w:rFonts w:ascii="Arial" w:hAnsi="Arial" w:cs="Arial"/>
          <w:b/>
          <w:bCs/>
          <w:noProof/>
          <w:spacing w:val="-1"/>
          <w:lang w:val="kk-KZ"/>
        </w:rPr>
        <w:t xml:space="preserve"> жалпы орта білім беру мектебі</w:t>
      </w: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 КММ</w:t>
      </w:r>
    </w:p>
    <w:p w:rsidR="00B00AEE" w:rsidRPr="008961FF" w:rsidRDefault="00A150A7" w:rsidP="008961FF">
      <w:pPr>
        <w:autoSpaceDE w:val="0"/>
        <w:autoSpaceDN w:val="0"/>
        <w:adjustRightInd w:val="0"/>
        <w:jc w:val="center"/>
        <w:rPr>
          <w:rFonts w:ascii="Arial" w:hAnsi="Arial" w:cs="Arial"/>
          <w:b/>
          <w:lang w:val="kk-KZ"/>
        </w:rPr>
      </w:pPr>
      <w:r w:rsidRPr="00F3711D">
        <w:rPr>
          <w:rFonts w:ascii="Arial" w:eastAsia="Times New Roman" w:hAnsi="Arial" w:cs="Arial"/>
          <w:b/>
          <w:bCs/>
          <w:lang w:val="kk-KZ"/>
        </w:rPr>
        <w:t xml:space="preserve"> </w:t>
      </w:r>
      <w:r w:rsidR="00AE17F3" w:rsidRPr="00F3711D">
        <w:rPr>
          <w:rFonts w:ascii="Arial" w:hAnsi="Arial" w:cs="Arial"/>
          <w:b/>
          <w:lang w:val="kk-KZ"/>
        </w:rPr>
        <w:t xml:space="preserve">басшысының (директорының) бейіндік оқыту, ғылыми-әдістемелік жұмыс жөніндегі </w:t>
      </w:r>
      <w:r w:rsidRPr="00F3711D">
        <w:rPr>
          <w:rFonts w:ascii="Arial" w:eastAsia="Times New Roman" w:hAnsi="Arial" w:cs="Arial"/>
          <w:b/>
          <w:bCs/>
          <w:lang w:val="kk-KZ"/>
        </w:rPr>
        <w:t>орынбасарының бос</w:t>
      </w:r>
      <w:r w:rsidR="00984DE3" w:rsidRPr="00F3711D">
        <w:rPr>
          <w:rFonts w:ascii="Arial" w:eastAsia="Times New Roman" w:hAnsi="Arial" w:cs="Arial"/>
          <w:b/>
          <w:bCs/>
          <w:lang w:val="kk-KZ"/>
        </w:rPr>
        <w:t xml:space="preserve"> лауазымына </w:t>
      </w:r>
      <w:r w:rsidR="008535F6" w:rsidRPr="00F3711D">
        <w:rPr>
          <w:rFonts w:ascii="Arial" w:eastAsia="Times New Roman" w:hAnsi="Arial" w:cs="Arial"/>
          <w:b/>
          <w:bCs/>
          <w:color w:val="000000"/>
          <w:lang w:val="kk-KZ"/>
        </w:rPr>
        <w:t xml:space="preserve"> </w:t>
      </w:r>
      <w:r w:rsidR="008961FF">
        <w:rPr>
          <w:rFonts w:ascii="Arial" w:eastAsia="Times New Roman" w:hAnsi="Arial" w:cs="Arial"/>
          <w:b/>
          <w:bCs/>
          <w:lang w:val="kk-KZ"/>
        </w:rPr>
        <w:t>конкурс жариялайды</w:t>
      </w:r>
    </w:p>
    <w:tbl>
      <w:tblPr>
        <w:tblStyle w:val="a8"/>
        <w:tblW w:w="10598" w:type="dxa"/>
        <w:tblLook w:val="04A0"/>
      </w:tblPr>
      <w:tblGrid>
        <w:gridCol w:w="514"/>
        <w:gridCol w:w="2996"/>
        <w:gridCol w:w="7088"/>
      </w:tblGrid>
      <w:tr w:rsidR="001F4BA9" w:rsidRPr="001C3504" w:rsidTr="006D779A">
        <w:trPr>
          <w:trHeight w:val="711"/>
        </w:trPr>
        <w:tc>
          <w:tcPr>
            <w:tcW w:w="514" w:type="dxa"/>
            <w:vMerge w:val="restart"/>
          </w:tcPr>
          <w:p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rsidTr="006D779A">
        <w:trPr>
          <w:trHeight w:val="45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rsidTr="006D779A">
        <w:trPr>
          <w:trHeight w:val="328"/>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1C3504" w:rsidTr="006D779A">
        <w:trPr>
          <w:trHeight w:val="20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F3711D" w:rsidTr="006D779A">
        <w:trPr>
          <w:trHeight w:val="570"/>
        </w:trPr>
        <w:tc>
          <w:tcPr>
            <w:tcW w:w="514" w:type="dxa"/>
            <w:vMerge w:val="restart"/>
          </w:tcPr>
          <w:p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rsidR="0087764F" w:rsidRPr="00F3711D" w:rsidRDefault="00404F3B" w:rsidP="00404F3B">
            <w:pPr>
              <w:autoSpaceDE w:val="0"/>
              <w:autoSpaceDN w:val="0"/>
              <w:adjustRightInd w:val="0"/>
              <w:rPr>
                <w:rFonts w:ascii="Arial" w:hAnsi="Arial" w:cs="Arial"/>
                <w:lang w:val="kk-KZ"/>
              </w:rPr>
            </w:pPr>
            <w:r w:rsidRPr="00F3711D">
              <w:rPr>
                <w:rFonts w:ascii="Arial" w:hAnsi="Arial" w:cs="Arial"/>
                <w:lang w:val="kk-KZ"/>
              </w:rPr>
              <w:t>Білім беру ұйымы (баст</w:t>
            </w:r>
            <w:r w:rsidR="00421747" w:rsidRPr="00F3711D">
              <w:rPr>
                <w:rFonts w:ascii="Arial" w:hAnsi="Arial" w:cs="Arial"/>
                <w:lang w:val="kk-KZ"/>
              </w:rPr>
              <w:t xml:space="preserve">ауыш, негізгі орта, жалпы орта </w:t>
            </w:r>
            <w:r w:rsidRPr="00F3711D">
              <w:rPr>
                <w:rFonts w:ascii="Arial" w:hAnsi="Arial" w:cs="Arial"/>
                <w:lang w:val="kk-KZ"/>
              </w:rPr>
              <w:t>басшысының (директорының) бейіндік оқыту, ғылыми-әдістемелік жұмыс жөніндегі орынбасары,</w:t>
            </w:r>
          </w:p>
          <w:p w:rsidR="008E7665" w:rsidRPr="00F3711D" w:rsidRDefault="0087764F" w:rsidP="008535F6">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0,5 мөлшерлеме</w:t>
            </w:r>
          </w:p>
        </w:tc>
      </w:tr>
      <w:tr w:rsidR="001F4BA9" w:rsidRPr="001C3504"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6D779A" w:rsidRPr="00F3711D" w:rsidRDefault="008E7665" w:rsidP="006D779A">
            <w:pPr>
              <w:autoSpaceDE w:val="0"/>
              <w:autoSpaceDN w:val="0"/>
              <w:adjustRightInd w:val="0"/>
              <w:jc w:val="both"/>
              <w:rPr>
                <w:rFonts w:ascii="Arial" w:hAnsi="Arial" w:cs="Arial"/>
                <w:lang w:val="kk-KZ"/>
              </w:rPr>
            </w:pPr>
            <w:r w:rsidRPr="00F3711D">
              <w:rPr>
                <w:rFonts w:ascii="Arial" w:eastAsia="Times New Roman" w:hAnsi="Arial" w:cs="Arial"/>
                <w:bCs/>
                <w:lang w:val="kk-KZ"/>
              </w:rPr>
              <w:t xml:space="preserve">- </w:t>
            </w:r>
            <w:r w:rsidR="006D779A" w:rsidRPr="00F3711D">
              <w:rPr>
                <w:rFonts w:ascii="Arial" w:hAnsi="Arial" w:cs="Arial"/>
                <w:lang w:val="kk-KZ"/>
              </w:rPr>
              <w:t>оқушыларды бейіндік оқыту жүйесін іске асыру жоспарын әзірлейді;</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-бейінді оқытуды қолданбалы және элективті курстардың бағдарламалары мен бағдарламалық-әдістемелік сүйемелдеуді қамтамасыз етеді;</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-жоғары (бейінді) сыныптарды жинақтау үшін объективті негіз ретінде негізгі мектеп түлегінің қорытынды білім беру рейтингін қалыптастырады;</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w:t>
            </w:r>
            <w:r w:rsidR="000966FC" w:rsidRPr="00F3711D">
              <w:rPr>
                <w:rFonts w:ascii="Arial" w:hAnsi="Arial" w:cs="Arial"/>
                <w:lang w:val="kk-KZ"/>
              </w:rPr>
              <w:t xml:space="preserve"> </w:t>
            </w:r>
            <w:r w:rsidRPr="00F3711D">
              <w:rPr>
                <w:rFonts w:ascii="Arial" w:hAnsi="Arial" w:cs="Arial"/>
                <w:lang w:val="kk-KZ"/>
              </w:rPr>
              <w:t>диагностикасын ұйымдастырады және талдайды, оқушылар мен түлектердің кәсіптік бағдарлау жұмысын ұйымдастырады;</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-педагогтердің кәсіби шеберлігін арттыру және біліктілігін арттыру мақсатында педагогикалық ұжымның қызметін үйлестіреді;</w:t>
            </w:r>
          </w:p>
          <w:p w:rsidR="00421747" w:rsidRPr="00F3711D" w:rsidRDefault="006D779A" w:rsidP="00421747">
            <w:pPr>
              <w:tabs>
                <w:tab w:val="num" w:pos="1260"/>
              </w:tabs>
              <w:jc w:val="both"/>
              <w:rPr>
                <w:rFonts w:ascii="Arial" w:eastAsia="Calibri" w:hAnsi="Arial" w:cs="Arial"/>
                <w:lang w:val="kk-KZ"/>
              </w:rPr>
            </w:pPr>
            <w:r w:rsidRPr="00F3711D">
              <w:rPr>
                <w:rFonts w:ascii="Arial" w:hAnsi="Arial" w:cs="Arial"/>
                <w:lang w:val="kk-KZ"/>
              </w:rPr>
              <w:t>-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r w:rsidR="00421747" w:rsidRPr="00F3711D">
              <w:rPr>
                <w:rFonts w:ascii="Arial" w:eastAsia="Calibri" w:hAnsi="Arial" w:cs="Arial"/>
                <w:lang w:val="kk-KZ"/>
              </w:rPr>
              <w:t xml:space="preserve"> </w:t>
            </w:r>
          </w:p>
          <w:p w:rsidR="00421747" w:rsidRPr="00F3711D" w:rsidRDefault="00421747" w:rsidP="00421747">
            <w:pPr>
              <w:tabs>
                <w:tab w:val="num" w:pos="1260"/>
              </w:tabs>
              <w:jc w:val="both"/>
              <w:rPr>
                <w:rFonts w:ascii="Arial" w:eastAsia="Calibri" w:hAnsi="Arial" w:cs="Arial"/>
                <w:lang w:val="kk-KZ"/>
              </w:rPr>
            </w:pPr>
            <w:r w:rsidRPr="00F3711D">
              <w:rPr>
                <w:rFonts w:ascii="Arial" w:eastAsia="Calibri" w:hAnsi="Arial" w:cs="Arial"/>
                <w:lang w:val="kk-KZ"/>
              </w:rPr>
              <w:t xml:space="preserve">-мектептің айлық және апталық жоспарының жасалуын қадағалайды; </w:t>
            </w:r>
          </w:p>
          <w:p w:rsidR="00421747" w:rsidRPr="00F3711D" w:rsidRDefault="00421747" w:rsidP="00421747">
            <w:pPr>
              <w:tabs>
                <w:tab w:val="num" w:pos="1260"/>
              </w:tabs>
              <w:jc w:val="both"/>
              <w:rPr>
                <w:rFonts w:ascii="Arial" w:eastAsia="Calibri" w:hAnsi="Arial" w:cs="Arial"/>
                <w:lang w:val="kk-KZ"/>
              </w:rPr>
            </w:pPr>
            <w:r w:rsidRPr="00F3711D">
              <w:rPr>
                <w:rFonts w:ascii="Arial" w:eastAsia="Calibri" w:hAnsi="Arial" w:cs="Arial"/>
                <w:lang w:val="kk-KZ"/>
              </w:rPr>
              <w:t>-мектептің жылдық жоспарын, даму бағдарламасын жүзеге асырылуын бақылайды;</w:t>
            </w:r>
          </w:p>
          <w:p w:rsidR="00421747" w:rsidRPr="00F3711D" w:rsidRDefault="00421747" w:rsidP="00421747">
            <w:pPr>
              <w:tabs>
                <w:tab w:val="num" w:pos="1260"/>
              </w:tabs>
              <w:jc w:val="both"/>
              <w:rPr>
                <w:rFonts w:ascii="Arial" w:eastAsia="Calibri" w:hAnsi="Arial" w:cs="Arial"/>
                <w:lang w:val="kk-KZ"/>
              </w:rPr>
            </w:pPr>
            <w:r w:rsidRPr="00F3711D">
              <w:rPr>
                <w:rFonts w:ascii="Arial" w:eastAsia="Calibri" w:hAnsi="Arial" w:cs="Arial"/>
                <w:lang w:val="kk-KZ"/>
              </w:rPr>
              <w:t>-м</w:t>
            </w:r>
            <w:r w:rsidRPr="00F3711D">
              <w:rPr>
                <w:rFonts w:ascii="Arial" w:hAnsi="Arial" w:cs="Arial"/>
                <w:lang w:val="kk-KZ"/>
              </w:rPr>
              <w:t>ектептің ғылыми- әдістемелік және инновациялық жұмысын ұйымдастырады  және басқарады;</w:t>
            </w:r>
          </w:p>
          <w:p w:rsidR="00421747" w:rsidRPr="00F3711D" w:rsidRDefault="00421747" w:rsidP="00421747">
            <w:pPr>
              <w:pStyle w:val="Ul"/>
              <w:jc w:val="both"/>
              <w:rPr>
                <w:rFonts w:ascii="Arial" w:hAnsi="Arial" w:cs="Arial"/>
                <w:lang w:val="kk-KZ"/>
              </w:rPr>
            </w:pPr>
            <w:r w:rsidRPr="00F3711D">
              <w:rPr>
                <w:rFonts w:ascii="Arial" w:hAnsi="Arial" w:cs="Arial"/>
                <w:lang w:val="kk-KZ"/>
              </w:rPr>
              <w:t xml:space="preserve">-мектептің әдістемелік кеңесінің  және мұғалімдердің әдістемелік бірлестіктерінің жұмысын  бағыттайды, ұйымдастырады және басқарады. </w:t>
            </w:r>
          </w:p>
          <w:p w:rsidR="006D779A" w:rsidRPr="00F3711D" w:rsidRDefault="00421747" w:rsidP="00421747">
            <w:pPr>
              <w:pStyle w:val="Ul"/>
              <w:jc w:val="both"/>
              <w:rPr>
                <w:rFonts w:ascii="Arial" w:hAnsi="Arial" w:cs="Arial"/>
                <w:lang w:val="kk-KZ"/>
              </w:rPr>
            </w:pPr>
            <w:r w:rsidRPr="00F3711D">
              <w:rPr>
                <w:rFonts w:ascii="Arial" w:eastAsia="Calibri" w:hAnsi="Arial" w:cs="Arial"/>
                <w:lang w:val="kk-KZ"/>
              </w:rPr>
              <w:t>-жас мұғалімдер мектебін ұйымдастырады және бақылайды;</w:t>
            </w:r>
            <w:r w:rsidRPr="00F3711D">
              <w:rPr>
                <w:rFonts w:ascii="Arial" w:hAnsi="Arial" w:cs="Arial"/>
                <w:lang w:val="kk-KZ"/>
              </w:rPr>
              <w:t xml:space="preserve"> </w:t>
            </w:r>
          </w:p>
          <w:p w:rsidR="006D779A" w:rsidRPr="00F3711D" w:rsidRDefault="00421747" w:rsidP="006D779A">
            <w:pPr>
              <w:autoSpaceDE w:val="0"/>
              <w:autoSpaceDN w:val="0"/>
              <w:adjustRightInd w:val="0"/>
              <w:jc w:val="both"/>
              <w:rPr>
                <w:rFonts w:ascii="Arial" w:hAnsi="Arial" w:cs="Arial"/>
                <w:lang w:val="kk-KZ"/>
              </w:rPr>
            </w:pPr>
            <w:r w:rsidRPr="00F3711D">
              <w:rPr>
                <w:rFonts w:ascii="Arial" w:hAnsi="Arial" w:cs="Arial"/>
                <w:lang w:val="kk-KZ"/>
              </w:rPr>
              <w:t>-</w:t>
            </w:r>
            <w:r w:rsidR="006D779A" w:rsidRPr="00F3711D">
              <w:rPr>
                <w:rFonts w:ascii="Arial" w:hAnsi="Arial" w:cs="Arial"/>
                <w:lang w:val="kk-KZ"/>
              </w:rPr>
              <w:t>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 жоғары, техникалық және кәсіптік білім беру ұйымдарымен бірлесіп кәсіптік бағдарлау жұмысын жүргізеді;</w:t>
            </w:r>
          </w:p>
          <w:p w:rsidR="006D779A"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t>- белгіленген тәртіппен есептік құжаттаманың сапалы және уақтылы жасалуын, анықтығын және тапсырылуын қамтамасыз етеді;</w:t>
            </w:r>
          </w:p>
          <w:p w:rsidR="00404F3B" w:rsidRPr="00F3711D" w:rsidRDefault="006D779A" w:rsidP="006D779A">
            <w:pPr>
              <w:autoSpaceDE w:val="0"/>
              <w:autoSpaceDN w:val="0"/>
              <w:adjustRightInd w:val="0"/>
              <w:jc w:val="both"/>
              <w:rPr>
                <w:rFonts w:ascii="Arial" w:hAnsi="Arial" w:cs="Arial"/>
                <w:lang w:val="kk-KZ"/>
              </w:rPr>
            </w:pPr>
            <w:r w:rsidRPr="00F3711D">
              <w:rPr>
                <w:rFonts w:ascii="Arial" w:hAnsi="Arial" w:cs="Arial"/>
                <w:lang w:val="kk-KZ"/>
              </w:rPr>
              <w:lastRenderedPageBreak/>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E8220C" w:rsidRPr="00F3711D" w:rsidRDefault="006D779A" w:rsidP="00E8220C">
            <w:pPr>
              <w:autoSpaceDE w:val="0"/>
              <w:autoSpaceDN w:val="0"/>
              <w:adjustRightInd w:val="0"/>
              <w:rPr>
                <w:rFonts w:ascii="Arial" w:hAnsi="Arial" w:cs="Arial"/>
                <w:lang w:val="kk-KZ"/>
              </w:rPr>
            </w:pPr>
            <w:r w:rsidRPr="00F3711D">
              <w:rPr>
                <w:rFonts w:ascii="Arial" w:hAnsi="Arial" w:cs="Arial"/>
                <w:lang w:val="kk-KZ"/>
              </w:rPr>
              <w:t>-</w:t>
            </w:r>
            <w:r w:rsidR="00E8220C" w:rsidRPr="00F3711D">
              <w:rPr>
                <w:rFonts w:ascii="Arial" w:hAnsi="Arial" w:cs="Arial"/>
                <w:lang w:val="kk-KZ"/>
              </w:rPr>
              <w:t>білім алушылар мен педагогтердің олимпиадаларға, конкурстарға, жарыстарға</w:t>
            </w:r>
            <w:r w:rsidR="00F53AAD" w:rsidRPr="00F3711D">
              <w:rPr>
                <w:rFonts w:ascii="Arial" w:hAnsi="Arial" w:cs="Arial"/>
                <w:lang w:val="kk-KZ"/>
              </w:rPr>
              <w:t xml:space="preserve"> </w:t>
            </w:r>
            <w:r w:rsidR="00E8220C" w:rsidRPr="00F3711D">
              <w:rPr>
                <w:rFonts w:ascii="Arial" w:hAnsi="Arial" w:cs="Arial"/>
                <w:lang w:val="kk-KZ"/>
              </w:rPr>
              <w:t xml:space="preserve">қатысуын ұйымдастырады; </w:t>
            </w:r>
          </w:p>
          <w:p w:rsidR="006D779A" w:rsidRPr="00F3711D" w:rsidRDefault="00E8220C" w:rsidP="00F53AAD">
            <w:pPr>
              <w:autoSpaceDE w:val="0"/>
              <w:autoSpaceDN w:val="0"/>
              <w:adjustRightInd w:val="0"/>
              <w:rPr>
                <w:rFonts w:ascii="Arial" w:hAnsi="Arial" w:cs="Arial"/>
                <w:lang w:val="kk-KZ"/>
              </w:rPr>
            </w:pPr>
            <w:r w:rsidRPr="00F3711D">
              <w:rPr>
                <w:rFonts w:ascii="Arial" w:hAnsi="Arial" w:cs="Arial"/>
                <w:lang w:val="kk-KZ"/>
              </w:rPr>
              <w:t>-білім беру ұйымының пәндік әдістемелік бірлестіктері мен эксперименттік</w:t>
            </w:r>
            <w:r w:rsidR="00F53AAD" w:rsidRPr="00F3711D">
              <w:rPr>
                <w:rFonts w:ascii="Arial" w:hAnsi="Arial" w:cs="Arial"/>
                <w:lang w:val="kk-KZ"/>
              </w:rPr>
              <w:t xml:space="preserve"> </w:t>
            </w:r>
            <w:r w:rsidRPr="00F3711D">
              <w:rPr>
                <w:rFonts w:ascii="Arial" w:hAnsi="Arial" w:cs="Arial"/>
                <w:lang w:val="kk-KZ"/>
              </w:rPr>
              <w:t>жұмысын үйлестіруді жүзеге асырады, ғылыми-әдістемелік және</w:t>
            </w:r>
            <w:r w:rsidR="00F53AAD" w:rsidRPr="00F3711D">
              <w:rPr>
                <w:rFonts w:ascii="Arial" w:hAnsi="Arial" w:cs="Arial"/>
                <w:lang w:val="kk-KZ"/>
              </w:rPr>
              <w:t xml:space="preserve"> </w:t>
            </w:r>
            <w:r w:rsidRPr="00F3711D">
              <w:rPr>
                <w:rFonts w:ascii="Arial" w:hAnsi="Arial" w:cs="Arial"/>
                <w:lang w:val="kk-KZ"/>
              </w:rPr>
              <w:t>әлеуметтік-психологиялық жұмысты және оны талдауды қамтамасыз етеді;</w:t>
            </w:r>
          </w:p>
          <w:p w:rsidR="008E7665" w:rsidRPr="00F3711D" w:rsidRDefault="008E7665" w:rsidP="006D779A">
            <w:pPr>
              <w:jc w:val="both"/>
              <w:textAlignment w:val="baseline"/>
              <w:outlineLvl w:val="2"/>
              <w:rPr>
                <w:rFonts w:ascii="Arial" w:eastAsia="Times New Roman" w:hAnsi="Arial" w:cs="Arial"/>
                <w:bCs/>
                <w:lang w:val="kk-KZ"/>
              </w:rPr>
            </w:pPr>
          </w:p>
        </w:tc>
      </w:tr>
      <w:tr w:rsidR="001F4BA9" w:rsidRPr="00F3711D"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F3711D"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F3711D">
              <w:rPr>
                <w:rFonts w:ascii="Arial" w:eastAsia="Times New Roman" w:hAnsi="Arial" w:cs="Arial"/>
                <w:b/>
                <w:bCs/>
                <w:lang w:val="kk-KZ"/>
              </w:rPr>
              <w:t>еңбек өтілі мен біліктілік санатына сәйкес төленеді</w:t>
            </w:r>
            <w:r w:rsidRPr="00F3711D">
              <w:rPr>
                <w:rFonts w:ascii="Arial" w:eastAsia="Times New Roman" w:hAnsi="Arial" w:cs="Arial"/>
                <w:bCs/>
                <w:lang w:val="kk-KZ"/>
              </w:rPr>
              <w:t>;</w:t>
            </w:r>
          </w:p>
          <w:p w:rsidR="008E7665" w:rsidRPr="00F3711D" w:rsidRDefault="001F1320" w:rsidP="006D779A">
            <w:pPr>
              <w:jc w:val="both"/>
              <w:textAlignment w:val="baseline"/>
              <w:outlineLvl w:val="2"/>
              <w:rPr>
                <w:rFonts w:ascii="Arial" w:eastAsia="Times New Roman" w:hAnsi="Arial" w:cs="Arial"/>
                <w:bCs/>
                <w:lang w:val="kk-KZ"/>
              </w:rPr>
            </w:pPr>
            <w:r w:rsidRPr="00F3711D">
              <w:rPr>
                <w:rFonts w:ascii="Arial" w:hAnsi="Arial" w:cs="Arial"/>
                <w:lang w:val="kk-KZ"/>
              </w:rPr>
              <w:t xml:space="preserve">- жоғары білім (min): </w:t>
            </w:r>
            <w:r w:rsidR="00404F3B" w:rsidRPr="00F3711D">
              <w:rPr>
                <w:rFonts w:ascii="Arial" w:eastAsia="Times New Roman" w:hAnsi="Arial" w:cs="Arial"/>
                <w:bCs/>
                <w:lang w:val="kk-KZ"/>
              </w:rPr>
              <w:t>86007,42</w:t>
            </w:r>
            <w:r w:rsidRPr="00F3711D">
              <w:rPr>
                <w:rFonts w:ascii="Arial" w:eastAsia="Times New Roman" w:hAnsi="Arial" w:cs="Arial"/>
                <w:bCs/>
                <w:lang w:val="kk-KZ"/>
              </w:rPr>
              <w:t xml:space="preserve">  </w:t>
            </w:r>
            <w:r w:rsidRPr="00F3711D">
              <w:rPr>
                <w:rFonts w:ascii="Arial" w:hAnsi="Arial" w:cs="Arial"/>
                <w:lang w:val="kk-KZ"/>
              </w:rPr>
              <w:t xml:space="preserve">теңге </w:t>
            </w:r>
          </w:p>
        </w:tc>
      </w:tr>
      <w:tr w:rsidR="001F4BA9" w:rsidRPr="001C3504"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4D7E20" w:rsidRPr="00F3711D" w:rsidRDefault="00C75E82" w:rsidP="00784E14">
            <w:pPr>
              <w:jc w:val="both"/>
              <w:textAlignment w:val="baseline"/>
              <w:outlineLvl w:val="2"/>
              <w:rPr>
                <w:rFonts w:ascii="Arial" w:hAnsi="Arial" w:cs="Arial"/>
                <w:lang w:val="kk-KZ"/>
              </w:rPr>
            </w:pPr>
            <w:r w:rsidRPr="00F3711D">
              <w:rPr>
                <w:rFonts w:ascii="Arial" w:eastAsia="Times New Roman" w:hAnsi="Arial" w:cs="Arial"/>
                <w:bCs/>
                <w:lang w:val="kk-KZ"/>
              </w:rPr>
              <w:t xml:space="preserve">- </w:t>
            </w:r>
            <w:r w:rsidR="004D7E20" w:rsidRPr="00F3711D">
              <w:rPr>
                <w:rFonts w:ascii="Arial" w:hAnsi="Arial" w:cs="Arial"/>
                <w:lang w:val="kk-KZ"/>
              </w:rPr>
              <w:t xml:space="preserve">жоғары және (немесе) жоғары оқу орнынан кейінгі педагогикалық немесе педагогикалық қайта даярлауды растайтын құжат; </w:t>
            </w:r>
          </w:p>
          <w:p w:rsidR="004D7E20" w:rsidRPr="00F3711D" w:rsidRDefault="004D7E20" w:rsidP="00784E14">
            <w:pPr>
              <w:jc w:val="both"/>
              <w:textAlignment w:val="baseline"/>
              <w:outlineLvl w:val="2"/>
              <w:rPr>
                <w:rFonts w:ascii="Arial" w:hAnsi="Arial" w:cs="Arial"/>
                <w:lang w:val="kk-KZ"/>
              </w:rPr>
            </w:pPr>
            <w:r w:rsidRPr="00F3711D">
              <w:rPr>
                <w:rFonts w:ascii="Arial" w:hAnsi="Arial" w:cs="Arial"/>
                <w:lang w:val="kk-KZ"/>
              </w:rPr>
              <w:t>-педагогикалық жұмыс өтілі кемінде 5 жыл;</w:t>
            </w:r>
          </w:p>
          <w:p w:rsidR="00B1578A" w:rsidRPr="00F3711D" w:rsidRDefault="004D7E20" w:rsidP="00784E14">
            <w:pPr>
              <w:autoSpaceDE w:val="0"/>
              <w:autoSpaceDN w:val="0"/>
              <w:adjustRightInd w:val="0"/>
              <w:jc w:val="both"/>
              <w:rPr>
                <w:rFonts w:ascii="Arial" w:hAnsi="Arial" w:cs="Arial"/>
                <w:lang w:val="kk-KZ"/>
              </w:rPr>
            </w:pPr>
            <w:r w:rsidRPr="00F3711D">
              <w:rPr>
                <w:rFonts w:ascii="Arial" w:hAnsi="Arial" w:cs="Arial"/>
                <w:lang w:val="kk-KZ"/>
              </w:rPr>
              <w:t>және (немесе) білім беру</w:t>
            </w:r>
            <w:r w:rsidR="00784E14" w:rsidRPr="00F3711D">
              <w:rPr>
                <w:rFonts w:ascii="Arial" w:hAnsi="Arial" w:cs="Arial"/>
                <w:lang w:val="kk-KZ"/>
              </w:rPr>
              <w:t xml:space="preserve"> </w:t>
            </w:r>
            <w:r w:rsidRPr="00F3711D">
              <w:rPr>
                <w:rFonts w:ascii="Arial" w:hAnsi="Arial" w:cs="Arial"/>
                <w:lang w:val="kk-KZ"/>
              </w:rPr>
              <w:t>ұйымының "үшінші біліктілік санатты басшысының</w:t>
            </w:r>
            <w:r w:rsidR="00784E14" w:rsidRPr="00F3711D">
              <w:rPr>
                <w:rFonts w:ascii="Arial" w:hAnsi="Arial" w:cs="Arial"/>
                <w:lang w:val="kk-KZ"/>
              </w:rPr>
              <w:t xml:space="preserve"> </w:t>
            </w:r>
            <w:r w:rsidRPr="00F3711D">
              <w:rPr>
                <w:rFonts w:ascii="Arial" w:hAnsi="Arial" w:cs="Arial"/>
                <w:lang w:val="kk-KZ"/>
              </w:rPr>
              <w:t>орынбасары" немесе "екінші біліктілік санатты басшысының орынбасары"</w:t>
            </w:r>
            <w:r w:rsidR="00784E14" w:rsidRPr="00F3711D">
              <w:rPr>
                <w:rFonts w:ascii="Arial" w:hAnsi="Arial" w:cs="Arial"/>
                <w:lang w:val="kk-KZ"/>
              </w:rPr>
              <w:t xml:space="preserve"> </w:t>
            </w:r>
            <w:r w:rsidRPr="00F3711D">
              <w:rPr>
                <w:rFonts w:ascii="Arial" w:hAnsi="Arial" w:cs="Arial"/>
                <w:lang w:val="kk-KZ"/>
              </w:rPr>
              <w:t>немесе "бірінші біліктілік санатты басшысының орынбасары" біліктілік санатының болуы " не</w:t>
            </w:r>
            <w:r w:rsidR="00784E14" w:rsidRPr="00F3711D">
              <w:rPr>
                <w:rFonts w:ascii="Arial" w:hAnsi="Arial" w:cs="Arial"/>
                <w:lang w:val="kk-KZ"/>
              </w:rPr>
              <w:t xml:space="preserve"> "</w:t>
            </w:r>
            <w:r w:rsidRPr="00F3711D">
              <w:rPr>
                <w:rFonts w:ascii="Arial" w:hAnsi="Arial" w:cs="Arial"/>
                <w:lang w:val="kk-KZ"/>
              </w:rPr>
              <w:t xml:space="preserve">педагог – сарапшы" </w:t>
            </w:r>
            <w:r w:rsidR="00784E14" w:rsidRPr="00F3711D">
              <w:rPr>
                <w:rFonts w:ascii="Arial" w:hAnsi="Arial" w:cs="Arial"/>
                <w:lang w:val="kk-KZ"/>
              </w:rPr>
              <w:t xml:space="preserve"> </w:t>
            </w:r>
            <w:r w:rsidRPr="00F3711D">
              <w:rPr>
                <w:rFonts w:ascii="Arial" w:hAnsi="Arial" w:cs="Arial"/>
                <w:lang w:val="kk-KZ"/>
              </w:rPr>
              <w:t>біліктілігінің болуы</w:t>
            </w:r>
            <w:r w:rsidR="00784E14" w:rsidRPr="00F3711D">
              <w:rPr>
                <w:rFonts w:ascii="Arial" w:hAnsi="Arial" w:cs="Arial"/>
                <w:lang w:val="kk-KZ"/>
              </w:rPr>
              <w:t xml:space="preserve"> </w:t>
            </w:r>
            <w:r w:rsidRPr="00F3711D">
              <w:rPr>
                <w:rFonts w:ascii="Arial" w:hAnsi="Arial" w:cs="Arial"/>
                <w:lang w:val="kk-KZ"/>
              </w:rPr>
              <w:t xml:space="preserve"> немесе</w:t>
            </w:r>
            <w:r w:rsidR="00784E14" w:rsidRPr="00F3711D">
              <w:rPr>
                <w:rFonts w:ascii="Arial" w:hAnsi="Arial" w:cs="Arial"/>
                <w:lang w:val="kk-KZ"/>
              </w:rPr>
              <w:t xml:space="preserve"> </w:t>
            </w:r>
            <w:r w:rsidRPr="00F3711D">
              <w:rPr>
                <w:rFonts w:ascii="Arial" w:hAnsi="Arial" w:cs="Arial"/>
                <w:lang w:val="kk-KZ"/>
              </w:rPr>
              <w:t xml:space="preserve"> "педагог – зерттеуші"  немесе  "педагог– шебер" біліктілігінің болуы</w:t>
            </w:r>
            <w:r w:rsidR="00784E14" w:rsidRPr="00F3711D">
              <w:rPr>
                <w:rFonts w:ascii="Arial" w:hAnsi="Arial" w:cs="Arial"/>
                <w:lang w:val="kk-KZ"/>
              </w:rPr>
              <w:t>.</w:t>
            </w: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832B7" w:rsidRDefault="001C3504" w:rsidP="00784E14">
            <w:pPr>
              <w:spacing w:line="345" w:lineRule="atLeast"/>
              <w:jc w:val="both"/>
              <w:textAlignment w:val="baseline"/>
              <w:outlineLvl w:val="2"/>
              <w:rPr>
                <w:rFonts w:ascii="Arial" w:eastAsia="Times New Roman" w:hAnsi="Arial" w:cs="Arial"/>
                <w:b/>
                <w:bCs/>
                <w:lang w:val="kk-KZ"/>
              </w:rPr>
            </w:pPr>
            <w:r w:rsidRPr="007832B7">
              <w:rPr>
                <w:rFonts w:ascii="Arial" w:eastAsia="Times New Roman" w:hAnsi="Arial" w:cs="Arial"/>
                <w:b/>
                <w:bCs/>
                <w:lang w:val="kk-KZ"/>
              </w:rPr>
              <w:t>13.11. -21.11.2023 ж.</w:t>
            </w:r>
          </w:p>
        </w:tc>
      </w:tr>
      <w:tr w:rsidR="001F4BA9" w:rsidRPr="001C3504"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D4575">
              <w:fldChar w:fldCharType="begin"/>
            </w:r>
            <w:r w:rsidR="001E5A2E" w:rsidRPr="00DB7365">
              <w:rPr>
                <w:lang w:val="kk-KZ"/>
              </w:rPr>
              <w:instrText>HYPERLINK "https://adilet.zan.kz/kaz/docs/V2000021579" \l "z2"</w:instrText>
            </w:r>
            <w:r w:rsidR="00DD4575">
              <w:fldChar w:fldCharType="separate"/>
            </w:r>
            <w:r w:rsidRPr="00F3711D">
              <w:rPr>
                <w:rStyle w:val="a3"/>
                <w:rFonts w:ascii="Arial" w:hAnsi="Arial" w:cs="Arial"/>
                <w:color w:val="073A5E"/>
                <w:spacing w:val="2"/>
                <w:sz w:val="22"/>
                <w:szCs w:val="22"/>
                <w:lang w:val="kk-KZ"/>
              </w:rPr>
              <w:t>бұйрығымен</w:t>
            </w:r>
            <w:r w:rsidR="00DD4575">
              <w:fldChar w:fldCharType="end"/>
            </w:r>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w:t>
            </w:r>
            <w:r w:rsidRPr="00F3711D">
              <w:rPr>
                <w:rFonts w:ascii="Arial" w:hAnsi="Arial" w:cs="Arial"/>
                <w:color w:val="000000"/>
                <w:spacing w:val="2"/>
                <w:sz w:val="22"/>
                <w:szCs w:val="22"/>
                <w:lang w:val="en-US"/>
              </w:rPr>
              <w:lastRenderedPageBreak/>
              <w:t xml:space="preserve">Teaching to Adults) Pass and above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айелтс</w:t>
            </w:r>
            <w:proofErr w:type="spellEnd"/>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тойфл</w:t>
            </w:r>
            <w:proofErr w:type="spellEnd"/>
            <w:r w:rsidRPr="00F3711D">
              <w:rPr>
                <w:rFonts w:ascii="Arial" w:hAnsi="Arial" w:cs="Arial"/>
                <w:color w:val="000000"/>
                <w:spacing w:val="2"/>
                <w:sz w:val="22"/>
                <w:szCs w:val="22"/>
                <w:lang w:val="en-US"/>
              </w:rPr>
              <w:t xml:space="preserve"> TOEFL (</w:t>
            </w:r>
            <w:proofErr w:type="spellStart"/>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w:t>
            </w:r>
            <w:proofErr w:type="spellEnd"/>
            <w:r w:rsidRPr="00F3711D">
              <w:rPr>
                <w:rFonts w:ascii="Arial" w:hAnsi="Arial" w:cs="Arial"/>
                <w:color w:val="000000"/>
                <w:spacing w:val="2"/>
                <w:sz w:val="22"/>
                <w:szCs w:val="22"/>
                <w:lang w:val="en-US"/>
              </w:rPr>
              <w:t xml:space="preserve"> Based Test (</w:t>
            </w:r>
            <w:proofErr w:type="spellStart"/>
            <w:r w:rsidRPr="00F3711D">
              <w:rPr>
                <w:rFonts w:ascii="Arial" w:hAnsi="Arial" w:cs="Arial"/>
                <w:color w:val="000000"/>
                <w:spacing w:val="2"/>
                <w:sz w:val="22"/>
                <w:szCs w:val="22"/>
              </w:rPr>
              <w:t>і</w:t>
            </w:r>
            <w:proofErr w:type="spellEnd"/>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F3711D"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3711D"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Бос орын </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C05329" w:rsidRPr="00F3711D" w:rsidRDefault="00C0532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F3711D" w:rsidRDefault="00F3711D" w:rsidP="00A40329">
      <w:pPr>
        <w:spacing w:after="0" w:line="240" w:lineRule="auto"/>
        <w:jc w:val="center"/>
        <w:textAlignment w:val="baseline"/>
        <w:outlineLvl w:val="2"/>
        <w:rPr>
          <w:rFonts w:ascii="Arial" w:hAnsi="Arial" w:cs="Arial"/>
          <w:b/>
          <w:sz w:val="21"/>
          <w:szCs w:val="21"/>
          <w:lang w:val="kk-KZ"/>
        </w:rPr>
      </w:pPr>
    </w:p>
    <w:p w:rsidR="00F3711D" w:rsidRDefault="00F3711D" w:rsidP="00A40329">
      <w:pPr>
        <w:spacing w:after="0" w:line="240" w:lineRule="auto"/>
        <w:jc w:val="center"/>
        <w:textAlignment w:val="baseline"/>
        <w:outlineLvl w:val="2"/>
        <w:rPr>
          <w:rFonts w:ascii="Arial" w:hAnsi="Arial" w:cs="Arial"/>
          <w:b/>
          <w:sz w:val="21"/>
          <w:szCs w:val="21"/>
          <w:lang w:val="kk-KZ"/>
        </w:rPr>
      </w:pPr>
    </w:p>
    <w:p w:rsidR="00F3711D" w:rsidRPr="008961FF" w:rsidRDefault="00F3711D" w:rsidP="00A40329">
      <w:pPr>
        <w:spacing w:after="0" w:line="240" w:lineRule="auto"/>
        <w:jc w:val="center"/>
        <w:textAlignment w:val="baseline"/>
        <w:outlineLvl w:val="2"/>
        <w:rPr>
          <w:rFonts w:ascii="Arial" w:hAnsi="Arial" w:cs="Arial"/>
          <w:b/>
          <w:sz w:val="21"/>
          <w:szCs w:val="21"/>
          <w:lang w:val="en-US"/>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proofErr w:type="spellStart"/>
      <w:r w:rsidRPr="00FE41A4">
        <w:rPr>
          <w:rFonts w:ascii="Arial" w:hAnsi="Arial" w:cs="Arial"/>
          <w:b/>
          <w:sz w:val="20"/>
          <w:szCs w:val="20"/>
        </w:rPr>
        <w:t>ң</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proofErr w:type="spellStart"/>
            <w:r w:rsidRPr="00FE41A4">
              <w:rPr>
                <w:rFonts w:ascii="Arial" w:hAnsi="Arial" w:cs="Arial"/>
                <w:b/>
                <w:sz w:val="20"/>
                <w:szCs w:val="20"/>
              </w:rPr>
              <w:t>ы</w:t>
            </w:r>
            <w:proofErr w:type="spellEnd"/>
            <w:r w:rsidRPr="00FE41A4">
              <w:rPr>
                <w:rFonts w:ascii="Arial" w:hAnsi="Arial" w:cs="Arial"/>
                <w:b/>
                <w:sz w:val="20"/>
                <w:szCs w:val="20"/>
              </w:rPr>
              <w:t xml:space="preserve">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xml:space="preserve">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w:t>
            </w:r>
            <w:proofErr w:type="gramStart"/>
            <w:r w:rsidRPr="00FE41A4">
              <w:rPr>
                <w:rFonts w:ascii="Arial" w:hAnsi="Arial" w:cs="Arial"/>
                <w:sz w:val="20"/>
                <w:szCs w:val="20"/>
              </w:rPr>
              <w:t>р</w:t>
            </w:r>
            <w:proofErr w:type="gramEnd"/>
            <w:r w:rsidRPr="00FE41A4">
              <w:rPr>
                <w:rFonts w:ascii="Arial" w:hAnsi="Arial" w:cs="Arial"/>
                <w:sz w:val="20"/>
                <w:szCs w:val="20"/>
              </w:rPr>
              <w:t>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едагог-модератор</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w:t>
            </w:r>
            <w:proofErr w:type="gramStart"/>
            <w:r w:rsidRPr="00FE41A4">
              <w:rPr>
                <w:rFonts w:ascii="Arial" w:hAnsi="Arial" w:cs="Arial"/>
                <w:sz w:val="20"/>
                <w:szCs w:val="20"/>
              </w:rPr>
              <w:t>ст</w:t>
            </w:r>
            <w:proofErr w:type="gramEnd"/>
            <w:r w:rsidRPr="00FE41A4">
              <w:rPr>
                <w:rFonts w:ascii="Arial" w:hAnsi="Arial" w:cs="Arial"/>
                <w:sz w:val="20"/>
                <w:szCs w:val="20"/>
              </w:rPr>
              <w:t>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w:t>
            </w:r>
            <w:proofErr w:type="gramStart"/>
            <w:r w:rsidRPr="00FE41A4">
              <w:rPr>
                <w:rFonts w:ascii="Arial" w:hAnsi="Arial" w:cs="Arial"/>
                <w:sz w:val="20"/>
                <w:szCs w:val="20"/>
              </w:rPr>
              <w:t>к</w:t>
            </w:r>
            <w:proofErr w:type="spellEnd"/>
            <w:proofErr w:type="gram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proofErr w:type="gramStart"/>
            <w:r w:rsidRPr="00FE41A4">
              <w:rPr>
                <w:rFonts w:ascii="Arial" w:hAnsi="Arial" w:cs="Arial"/>
                <w:sz w:val="20"/>
                <w:szCs w:val="20"/>
              </w:rPr>
              <w:t>п</w:t>
            </w:r>
            <w:proofErr w:type="gramEnd"/>
            <w:r w:rsidRPr="00FE41A4">
              <w:rPr>
                <w:rFonts w:ascii="Arial" w:hAnsi="Arial" w:cs="Arial"/>
                <w:sz w:val="20"/>
                <w:szCs w:val="20"/>
              </w:rPr>
              <w:t>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proofErr w:type="spellStart"/>
            <w:r w:rsidRPr="00FE41A4">
              <w:rPr>
                <w:rFonts w:ascii="Arial" w:hAnsi="Arial" w:cs="Arial"/>
                <w:sz w:val="20"/>
                <w:szCs w:val="20"/>
                <w:lang w:val="en-US"/>
              </w:rPr>
              <w:t>Coursera</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32</cp:revision>
  <cp:lastPrinted>2023-11-07T07:08:00Z</cp:lastPrinted>
  <dcterms:created xsi:type="dcterms:W3CDTF">2023-08-11T08:16:00Z</dcterms:created>
  <dcterms:modified xsi:type="dcterms:W3CDTF">2023-11-08T08:40:00Z</dcterms:modified>
</cp:coreProperties>
</file>