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D052" w14:textId="77777777" w:rsidR="005E6034" w:rsidRPr="005E6034" w:rsidRDefault="005E6034" w:rsidP="005E603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E6034">
        <w:rPr>
          <w:rFonts w:ascii="Times New Roman" w:hAnsi="Times New Roman" w:cs="Times New Roman"/>
          <w:b/>
          <w:sz w:val="28"/>
          <w:szCs w:val="24"/>
        </w:rPr>
        <w:t>Развитие диалогической речи</w:t>
      </w:r>
    </w:p>
    <w:p w14:paraId="25739968" w14:textId="7ADAB11E" w:rsidR="005E6034" w:rsidRPr="005E6034" w:rsidRDefault="005E6034" w:rsidP="005E603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E6034">
        <w:rPr>
          <w:rFonts w:ascii="Times New Roman" w:hAnsi="Times New Roman" w:cs="Times New Roman"/>
          <w:b/>
          <w:sz w:val="28"/>
          <w:szCs w:val="24"/>
        </w:rPr>
        <w:t xml:space="preserve">у дошкольников 2 – </w:t>
      </w:r>
      <w:r w:rsidR="00306D98">
        <w:rPr>
          <w:rFonts w:ascii="Times New Roman" w:hAnsi="Times New Roman" w:cs="Times New Roman"/>
          <w:b/>
          <w:sz w:val="28"/>
          <w:szCs w:val="24"/>
        </w:rPr>
        <w:t>6</w:t>
      </w:r>
      <w:r w:rsidRPr="005E6034">
        <w:rPr>
          <w:rFonts w:ascii="Times New Roman" w:hAnsi="Times New Roman" w:cs="Times New Roman"/>
          <w:b/>
          <w:sz w:val="28"/>
          <w:szCs w:val="24"/>
        </w:rPr>
        <w:t xml:space="preserve"> лет</w:t>
      </w:r>
    </w:p>
    <w:p w14:paraId="5ED0E66C" w14:textId="32C9C1B0" w:rsidR="00A50663" w:rsidRDefault="005E6034" w:rsidP="005E603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E6034">
        <w:rPr>
          <w:rFonts w:ascii="Times New Roman" w:hAnsi="Times New Roman" w:cs="Times New Roman"/>
          <w:b/>
          <w:sz w:val="28"/>
          <w:szCs w:val="24"/>
        </w:rPr>
        <w:t>в процессе общения со взрослыми</w:t>
      </w:r>
    </w:p>
    <w:p w14:paraId="01184519" w14:textId="5402B0CC" w:rsidR="00306D98" w:rsidRDefault="00306D98" w:rsidP="005E603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</w:rPr>
        <w:drawing>
          <wp:inline distT="0" distB="0" distL="0" distR="0" wp14:anchorId="07A6035F" wp14:editId="54CEAC0E">
            <wp:extent cx="3482340" cy="32411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282" cy="324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00D2A" w14:textId="77777777" w:rsidR="00306D98" w:rsidRPr="005E6034" w:rsidRDefault="00306D98" w:rsidP="005E603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F24AD8E" w14:textId="77777777" w:rsidR="005E6034" w:rsidRPr="005E6034" w:rsidRDefault="005E6034" w:rsidP="005E6034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14:paraId="0D22DEC8" w14:textId="77777777" w:rsidR="005E6034" w:rsidRPr="005E6034" w:rsidRDefault="005E6034" w:rsidP="005E6034">
      <w:pPr>
        <w:spacing w:after="0"/>
        <w:ind w:firstLine="741"/>
        <w:jc w:val="both"/>
        <w:rPr>
          <w:rFonts w:ascii="Times New Roman" w:hAnsi="Times New Roman" w:cs="Times New Roman"/>
          <w:sz w:val="28"/>
          <w:szCs w:val="24"/>
        </w:rPr>
      </w:pPr>
      <w:r w:rsidRPr="005E6034">
        <w:rPr>
          <w:rFonts w:ascii="Times New Roman" w:hAnsi="Times New Roman" w:cs="Times New Roman"/>
          <w:b/>
          <w:sz w:val="28"/>
          <w:szCs w:val="24"/>
        </w:rPr>
        <w:t>Овладение связной диалогической речью</w:t>
      </w:r>
      <w:r w:rsidRPr="005E6034">
        <w:rPr>
          <w:rFonts w:ascii="Times New Roman" w:hAnsi="Times New Roman" w:cs="Times New Roman"/>
          <w:sz w:val="28"/>
          <w:szCs w:val="24"/>
        </w:rPr>
        <w:t xml:space="preserve"> – одна из главных задач речевого развития дошкольников. Ее успешное ре</w:t>
      </w:r>
      <w:r w:rsidRPr="005E6034">
        <w:rPr>
          <w:rFonts w:ascii="Times New Roman" w:hAnsi="Times New Roman" w:cs="Times New Roman"/>
          <w:sz w:val="28"/>
          <w:szCs w:val="24"/>
        </w:rPr>
        <w:softHyphen/>
        <w:t>шение зависит от многих условий (речевой среды, социаль</w:t>
      </w:r>
      <w:r w:rsidRPr="005E6034">
        <w:rPr>
          <w:rFonts w:ascii="Times New Roman" w:hAnsi="Times New Roman" w:cs="Times New Roman"/>
          <w:sz w:val="28"/>
          <w:szCs w:val="24"/>
        </w:rPr>
        <w:softHyphen/>
        <w:t>ного окружения, семейного благополучия, индивидуальных особенностей личности, познавательной активности ребенка и т.п.), которые необходимо учитывать в процессе целенап</w:t>
      </w:r>
      <w:r w:rsidRPr="005E6034">
        <w:rPr>
          <w:rFonts w:ascii="Times New Roman" w:hAnsi="Times New Roman" w:cs="Times New Roman"/>
          <w:sz w:val="28"/>
          <w:szCs w:val="24"/>
        </w:rPr>
        <w:softHyphen/>
        <w:t>равленного речевого воспитания.</w:t>
      </w:r>
    </w:p>
    <w:p w14:paraId="1AEE2D9B" w14:textId="77777777" w:rsidR="005E6034" w:rsidRPr="005E6034" w:rsidRDefault="005E6034" w:rsidP="005E6034">
      <w:pPr>
        <w:spacing w:after="0"/>
        <w:ind w:firstLine="741"/>
        <w:jc w:val="both"/>
        <w:rPr>
          <w:rFonts w:ascii="Times New Roman" w:hAnsi="Times New Roman" w:cs="Times New Roman"/>
          <w:sz w:val="28"/>
          <w:szCs w:val="24"/>
        </w:rPr>
      </w:pPr>
      <w:r w:rsidRPr="005E6034">
        <w:rPr>
          <w:rFonts w:ascii="Times New Roman" w:hAnsi="Times New Roman" w:cs="Times New Roman"/>
          <w:sz w:val="28"/>
          <w:szCs w:val="24"/>
        </w:rPr>
        <w:t>В ходе обучения диалогической речи создаются предпосылки для овладения повествование, описанием.  Связная речь может быть ситуативной и контекстной. Ситуативная речь связана с конкретной наглядной си</w:t>
      </w:r>
      <w:r w:rsidRPr="005E6034">
        <w:rPr>
          <w:rFonts w:ascii="Times New Roman" w:hAnsi="Times New Roman" w:cs="Times New Roman"/>
          <w:sz w:val="28"/>
          <w:szCs w:val="24"/>
        </w:rPr>
        <w:softHyphen/>
        <w:t>туацией и не отражает полностью содержания мысли в ре</w:t>
      </w:r>
      <w:r w:rsidRPr="005E6034">
        <w:rPr>
          <w:rFonts w:ascii="Times New Roman" w:hAnsi="Times New Roman" w:cs="Times New Roman"/>
          <w:sz w:val="28"/>
          <w:szCs w:val="24"/>
        </w:rPr>
        <w:softHyphen/>
        <w:t>чевых формах. Она понятна только при учете той ситуа</w:t>
      </w:r>
      <w:r w:rsidRPr="005E6034">
        <w:rPr>
          <w:rFonts w:ascii="Times New Roman" w:hAnsi="Times New Roman" w:cs="Times New Roman"/>
          <w:sz w:val="28"/>
          <w:szCs w:val="24"/>
        </w:rPr>
        <w:softHyphen/>
        <w:t>ции, о которой рассказывается. Говорящий широко исполь</w:t>
      </w:r>
      <w:r w:rsidRPr="005E6034">
        <w:rPr>
          <w:rFonts w:ascii="Times New Roman" w:hAnsi="Times New Roman" w:cs="Times New Roman"/>
          <w:sz w:val="28"/>
          <w:szCs w:val="24"/>
        </w:rPr>
        <w:softHyphen/>
        <w:t>зует жесты, мимику, указательные местоимения. В кон</w:t>
      </w:r>
      <w:r w:rsidRPr="005E6034">
        <w:rPr>
          <w:rFonts w:ascii="Times New Roman" w:hAnsi="Times New Roman" w:cs="Times New Roman"/>
          <w:sz w:val="28"/>
          <w:szCs w:val="24"/>
        </w:rPr>
        <w:softHyphen/>
        <w:t>текстной речи в отличие от ситуативной ее содержа</w:t>
      </w:r>
      <w:r w:rsidRPr="005E6034">
        <w:rPr>
          <w:rFonts w:ascii="Times New Roman" w:hAnsi="Times New Roman" w:cs="Times New Roman"/>
          <w:sz w:val="28"/>
          <w:szCs w:val="24"/>
        </w:rPr>
        <w:softHyphen/>
        <w:t>ние понятно из самого контекста. Сложность контекстной речи состоит в том, что здесь требуется построение выска</w:t>
      </w:r>
      <w:r w:rsidRPr="005E6034">
        <w:rPr>
          <w:rFonts w:ascii="Times New Roman" w:hAnsi="Times New Roman" w:cs="Times New Roman"/>
          <w:sz w:val="28"/>
          <w:szCs w:val="24"/>
        </w:rPr>
        <w:softHyphen/>
        <w:t>зывания без учета конкретной ситуации, с опорой только на языковые средства.</w:t>
      </w:r>
    </w:p>
    <w:p w14:paraId="3E58474F" w14:textId="77777777" w:rsidR="005E6034" w:rsidRPr="005E6034" w:rsidRDefault="005E6034" w:rsidP="005E6034">
      <w:pPr>
        <w:spacing w:after="0"/>
        <w:ind w:firstLine="741"/>
        <w:jc w:val="both"/>
        <w:rPr>
          <w:rFonts w:ascii="Times New Roman" w:hAnsi="Times New Roman" w:cs="Times New Roman"/>
          <w:sz w:val="28"/>
          <w:szCs w:val="24"/>
        </w:rPr>
      </w:pPr>
      <w:r w:rsidRPr="005E6034">
        <w:rPr>
          <w:rFonts w:ascii="Times New Roman" w:hAnsi="Times New Roman" w:cs="Times New Roman"/>
          <w:sz w:val="28"/>
          <w:szCs w:val="24"/>
        </w:rPr>
        <w:t>В большинстве случаев ситуативная речь имеет характер разговора, а контекстная речь - характер монолога. Но, как подчеркивает Д. Б. Эльконин, неправильно отождеств</w:t>
      </w:r>
      <w:r w:rsidRPr="005E6034">
        <w:rPr>
          <w:rFonts w:ascii="Times New Roman" w:hAnsi="Times New Roman" w:cs="Times New Roman"/>
          <w:sz w:val="28"/>
          <w:szCs w:val="24"/>
        </w:rPr>
        <w:softHyphen/>
        <w:t>лять диалогическую речь с ситуативной, а контекстную — с монологической.</w:t>
      </w:r>
    </w:p>
    <w:p w14:paraId="6F59FAC1" w14:textId="2CD13A6C" w:rsidR="005E6034" w:rsidRPr="005E6034" w:rsidRDefault="005E6034" w:rsidP="005E6034">
      <w:pPr>
        <w:spacing w:after="0"/>
        <w:ind w:firstLine="741"/>
        <w:jc w:val="both"/>
        <w:rPr>
          <w:rFonts w:ascii="Times New Roman" w:hAnsi="Times New Roman" w:cs="Times New Roman"/>
          <w:sz w:val="28"/>
          <w:szCs w:val="24"/>
        </w:rPr>
      </w:pPr>
      <w:r w:rsidRPr="005E6034">
        <w:rPr>
          <w:rFonts w:ascii="Times New Roman" w:hAnsi="Times New Roman" w:cs="Times New Roman"/>
          <w:sz w:val="28"/>
          <w:szCs w:val="24"/>
        </w:rPr>
        <w:lastRenderedPageBreak/>
        <w:t>Воспитатель должен добиться того, чтобы каждый малыш легко и свободно вступал в диалог со взрослыми и детьми. Нуж</w:t>
      </w:r>
      <w:r w:rsidRPr="005E6034">
        <w:rPr>
          <w:rFonts w:ascii="Times New Roman" w:hAnsi="Times New Roman" w:cs="Times New Roman"/>
          <w:sz w:val="28"/>
          <w:szCs w:val="24"/>
        </w:rPr>
        <w:softHyphen/>
        <w:t>но приучать детей выражать словами свои просьбы, отвечать словами на вопросы взрослых. Смелее и охотнее вступают в об</w:t>
      </w:r>
      <w:r w:rsidRPr="005E6034">
        <w:rPr>
          <w:rFonts w:ascii="Times New Roman" w:hAnsi="Times New Roman" w:cs="Times New Roman"/>
          <w:sz w:val="28"/>
          <w:szCs w:val="24"/>
        </w:rPr>
        <w:softHyphen/>
        <w:t>щение с окружающими те дети, которые с раннего возраста вос</w:t>
      </w:r>
      <w:r w:rsidRPr="005E6034">
        <w:rPr>
          <w:rFonts w:ascii="Times New Roman" w:hAnsi="Times New Roman" w:cs="Times New Roman"/>
          <w:sz w:val="28"/>
          <w:szCs w:val="24"/>
        </w:rPr>
        <w:softHyphen/>
        <w:t>питывались в детском учреждении (ясли, сад). Этому способст</w:t>
      </w:r>
      <w:r w:rsidRPr="005E6034">
        <w:rPr>
          <w:rFonts w:ascii="Times New Roman" w:hAnsi="Times New Roman" w:cs="Times New Roman"/>
          <w:sz w:val="28"/>
          <w:szCs w:val="24"/>
        </w:rPr>
        <w:softHyphen/>
        <w:t>вуют встречи и разговоры воспитателя с детьми до перевода их во в младшую группу. Однако и в этом случае воспита</w:t>
      </w:r>
      <w:r w:rsidRPr="005E6034">
        <w:rPr>
          <w:rFonts w:ascii="Times New Roman" w:hAnsi="Times New Roman" w:cs="Times New Roman"/>
          <w:sz w:val="28"/>
          <w:szCs w:val="24"/>
        </w:rPr>
        <w:softHyphen/>
        <w:t>телю следует продолжать развивать и упорядочивать речевую активность детей.</w:t>
      </w:r>
    </w:p>
    <w:p w14:paraId="69F5A450" w14:textId="32F71018" w:rsidR="005E6034" w:rsidRPr="005E6034" w:rsidRDefault="005E6034" w:rsidP="005E6034">
      <w:pPr>
        <w:spacing w:after="0"/>
        <w:ind w:firstLine="741"/>
        <w:jc w:val="both"/>
        <w:rPr>
          <w:rFonts w:ascii="Times New Roman" w:hAnsi="Times New Roman" w:cs="Times New Roman"/>
          <w:sz w:val="28"/>
          <w:szCs w:val="24"/>
        </w:rPr>
      </w:pPr>
      <w:r w:rsidRPr="005E6034">
        <w:rPr>
          <w:rFonts w:ascii="Times New Roman" w:hAnsi="Times New Roman" w:cs="Times New Roman"/>
          <w:sz w:val="28"/>
          <w:szCs w:val="24"/>
        </w:rPr>
        <w:t>В работе с детьми среднего дошкольного возраста воспита</w:t>
      </w:r>
      <w:r w:rsidRPr="005E6034">
        <w:rPr>
          <w:rFonts w:ascii="Times New Roman" w:hAnsi="Times New Roman" w:cs="Times New Roman"/>
          <w:sz w:val="28"/>
          <w:szCs w:val="24"/>
        </w:rPr>
        <w:softHyphen/>
        <w:t>тел</w:t>
      </w:r>
      <w:r w:rsidR="00490D8A">
        <w:rPr>
          <w:rFonts w:ascii="Times New Roman" w:hAnsi="Times New Roman" w:cs="Times New Roman"/>
          <w:sz w:val="28"/>
          <w:szCs w:val="24"/>
        </w:rPr>
        <w:t>ю</w:t>
      </w:r>
      <w:r w:rsidRPr="005E6034">
        <w:rPr>
          <w:rFonts w:ascii="Times New Roman" w:hAnsi="Times New Roman" w:cs="Times New Roman"/>
          <w:sz w:val="28"/>
          <w:szCs w:val="24"/>
        </w:rPr>
        <w:t xml:space="preserve"> уже больше </w:t>
      </w:r>
      <w:r w:rsidR="00490D8A" w:rsidRPr="005E6034">
        <w:rPr>
          <w:rFonts w:ascii="Times New Roman" w:hAnsi="Times New Roman" w:cs="Times New Roman"/>
          <w:sz w:val="28"/>
          <w:szCs w:val="24"/>
        </w:rPr>
        <w:t>внимания нужно</w:t>
      </w:r>
      <w:r w:rsidR="00490D8A">
        <w:rPr>
          <w:rFonts w:ascii="Times New Roman" w:hAnsi="Times New Roman" w:cs="Times New Roman"/>
          <w:sz w:val="28"/>
          <w:szCs w:val="24"/>
        </w:rPr>
        <w:t xml:space="preserve"> уделять </w:t>
      </w:r>
      <w:r w:rsidRPr="005E6034">
        <w:rPr>
          <w:rFonts w:ascii="Times New Roman" w:hAnsi="Times New Roman" w:cs="Times New Roman"/>
          <w:sz w:val="28"/>
          <w:szCs w:val="24"/>
        </w:rPr>
        <w:t>качеству ответов детей; он приучает их отвечать как в краткой, так и в распространенной форме, не отклоняясь от содержания вопроса. Необходимо при</w:t>
      </w:r>
      <w:r w:rsidRPr="005E6034">
        <w:rPr>
          <w:rFonts w:ascii="Times New Roman" w:hAnsi="Times New Roman" w:cs="Times New Roman"/>
          <w:sz w:val="28"/>
          <w:szCs w:val="24"/>
        </w:rPr>
        <w:softHyphen/>
        <w:t>учить детей организованно участвовать в беседе на занятии: от</w:t>
      </w:r>
      <w:r w:rsidRPr="005E6034">
        <w:rPr>
          <w:rFonts w:ascii="Times New Roman" w:hAnsi="Times New Roman" w:cs="Times New Roman"/>
          <w:sz w:val="28"/>
          <w:szCs w:val="24"/>
        </w:rPr>
        <w:softHyphen/>
        <w:t>вечать только тогда, когда спрашивает воспитатель, слушать вы</w:t>
      </w:r>
      <w:r w:rsidRPr="005E6034">
        <w:rPr>
          <w:rFonts w:ascii="Times New Roman" w:hAnsi="Times New Roman" w:cs="Times New Roman"/>
          <w:sz w:val="28"/>
          <w:szCs w:val="24"/>
        </w:rPr>
        <w:softHyphen/>
        <w:t>сказывания своих товарищей.</w:t>
      </w:r>
    </w:p>
    <w:p w14:paraId="0FAD87FA" w14:textId="331564E8" w:rsidR="005E6034" w:rsidRPr="005E6034" w:rsidRDefault="005E6034" w:rsidP="005E6034">
      <w:pPr>
        <w:spacing w:after="0"/>
        <w:ind w:firstLine="741"/>
        <w:jc w:val="both"/>
        <w:rPr>
          <w:rFonts w:ascii="Times New Roman" w:hAnsi="Times New Roman" w:cs="Times New Roman"/>
          <w:sz w:val="28"/>
          <w:szCs w:val="24"/>
        </w:rPr>
      </w:pPr>
      <w:r w:rsidRPr="005E6034">
        <w:rPr>
          <w:rFonts w:ascii="Times New Roman" w:hAnsi="Times New Roman" w:cs="Times New Roman"/>
          <w:sz w:val="28"/>
          <w:szCs w:val="24"/>
        </w:rPr>
        <w:t>Детей шести лет следует учить более точно отвечать на поставленные вопросы; они должны научиться объединять в распространенном ответе краткие ответы своих товари</w:t>
      </w:r>
      <w:r w:rsidRPr="005E6034">
        <w:rPr>
          <w:rFonts w:ascii="Times New Roman" w:hAnsi="Times New Roman" w:cs="Times New Roman"/>
          <w:sz w:val="28"/>
          <w:szCs w:val="24"/>
        </w:rPr>
        <w:softHyphen/>
        <w:t>щей.</w:t>
      </w:r>
    </w:p>
    <w:p w14:paraId="0F463F6A" w14:textId="77777777" w:rsidR="005E6034" w:rsidRPr="005E6034" w:rsidRDefault="005E6034" w:rsidP="005E6034">
      <w:pPr>
        <w:spacing w:after="0"/>
        <w:ind w:firstLine="741"/>
        <w:jc w:val="both"/>
        <w:rPr>
          <w:rFonts w:ascii="Times New Roman" w:hAnsi="Times New Roman" w:cs="Times New Roman"/>
          <w:sz w:val="28"/>
          <w:szCs w:val="24"/>
        </w:rPr>
      </w:pPr>
      <w:r w:rsidRPr="005E6034">
        <w:rPr>
          <w:rFonts w:ascii="Times New Roman" w:hAnsi="Times New Roman" w:cs="Times New Roman"/>
          <w:sz w:val="28"/>
          <w:szCs w:val="24"/>
        </w:rPr>
        <w:t>Обучение детей умению вести диалог, участвовать в беседе всегда сочетается с воспитанием навыков культурного поведе</w:t>
      </w:r>
      <w:r w:rsidRPr="005E6034">
        <w:rPr>
          <w:rFonts w:ascii="Times New Roman" w:hAnsi="Times New Roman" w:cs="Times New Roman"/>
          <w:sz w:val="28"/>
          <w:szCs w:val="24"/>
        </w:rPr>
        <w:softHyphen/>
        <w:t>ния: внимательно слушать того, кто говорит, не отвлекаться, не перебивать собеседника.</w:t>
      </w:r>
    </w:p>
    <w:p w14:paraId="14FB84D3" w14:textId="77777777" w:rsidR="005E6034" w:rsidRPr="005E6034" w:rsidRDefault="005E6034" w:rsidP="005E6034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</w:rPr>
      </w:pPr>
      <w:r w:rsidRPr="005E6034">
        <w:rPr>
          <w:color w:val="000000"/>
          <w:sz w:val="28"/>
        </w:rPr>
        <w:t>Однако взрослым (воспитателям и родителям) следует помнить, что для ребенка дошкольного возраста</w:t>
      </w:r>
      <w:r w:rsidRPr="005E6034">
        <w:rPr>
          <w:rStyle w:val="apple-converted-space"/>
          <w:color w:val="000000"/>
          <w:sz w:val="28"/>
        </w:rPr>
        <w:t> </w:t>
      </w:r>
      <w:r w:rsidRPr="005E6034">
        <w:rPr>
          <w:i/>
          <w:iCs/>
          <w:color w:val="000000"/>
          <w:sz w:val="28"/>
        </w:rPr>
        <w:t>первостепенное значение имеет овладение диалогической речью — необходимым услови</w:t>
      </w:r>
      <w:r w:rsidRPr="005E6034">
        <w:rPr>
          <w:i/>
          <w:iCs/>
          <w:color w:val="000000"/>
          <w:sz w:val="28"/>
        </w:rPr>
        <w:softHyphen/>
        <w:t>ем полноценного социального развития ребенка.</w:t>
      </w:r>
      <w:r w:rsidRPr="005E6034">
        <w:rPr>
          <w:rStyle w:val="apple-converted-space"/>
          <w:i/>
          <w:iCs/>
          <w:color w:val="000000"/>
          <w:sz w:val="28"/>
        </w:rPr>
        <w:t> </w:t>
      </w:r>
      <w:r w:rsidRPr="005E6034">
        <w:rPr>
          <w:color w:val="000000"/>
          <w:sz w:val="28"/>
        </w:rPr>
        <w:t>Развитый диа</w:t>
      </w:r>
      <w:r w:rsidRPr="005E6034">
        <w:rPr>
          <w:color w:val="000000"/>
          <w:sz w:val="28"/>
        </w:rPr>
        <w:softHyphen/>
        <w:t>лог позволяет ребенку легко входить в контакт как со взрослыми, так и со сверстниками. Дети достигают больших успехов в разви</w:t>
      </w:r>
      <w:r w:rsidRPr="005E6034">
        <w:rPr>
          <w:color w:val="000000"/>
          <w:sz w:val="28"/>
        </w:rPr>
        <w:softHyphen/>
        <w:t>тии диалогической речи в условиях социального благополучия, ко</w:t>
      </w:r>
      <w:r w:rsidRPr="005E6034">
        <w:rPr>
          <w:color w:val="000000"/>
          <w:sz w:val="28"/>
        </w:rPr>
        <w:softHyphen/>
        <w:t>торое подразумевает, что окружающие их взрослые (в первую оче</w:t>
      </w:r>
      <w:r w:rsidRPr="005E6034">
        <w:rPr>
          <w:color w:val="000000"/>
          <w:sz w:val="28"/>
        </w:rPr>
        <w:softHyphen/>
        <w:t>редь семья) относятся к ним с чувством любви и уважения, а также когда взрослые считаются с ребенком, чутко прислушиваясь к его мнению, интересам, потребностям и т.д., когда взрослые не толь</w:t>
      </w:r>
      <w:r w:rsidRPr="005E6034">
        <w:rPr>
          <w:color w:val="000000"/>
          <w:sz w:val="28"/>
        </w:rPr>
        <w:softHyphen/>
        <w:t>ко говорят сами, но и умеют слушать своего ребенка, занимая по</w:t>
      </w:r>
      <w:r w:rsidRPr="005E6034">
        <w:rPr>
          <w:color w:val="000000"/>
          <w:sz w:val="28"/>
        </w:rPr>
        <w:softHyphen/>
        <w:t>зицию тактичного собеседника.</w:t>
      </w:r>
    </w:p>
    <w:p w14:paraId="4668F88F" w14:textId="5CA04345" w:rsidR="005E6034" w:rsidRDefault="00642A67" w:rsidP="005E6034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4A20FCC" wp14:editId="42241E1D">
            <wp:extent cx="4858385" cy="15995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239" cy="160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464BC" w14:textId="1F8205F4" w:rsidR="005E6034" w:rsidRDefault="00497B32" w:rsidP="005E6034">
      <w:r>
        <w:t>Логопед Нуритдинова Аягуль Кабдыгалымовна</w:t>
      </w:r>
    </w:p>
    <w:sectPr w:rsidR="005E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034"/>
    <w:rsid w:val="00306D98"/>
    <w:rsid w:val="00490D8A"/>
    <w:rsid w:val="00497B32"/>
    <w:rsid w:val="005E6034"/>
    <w:rsid w:val="00642A67"/>
    <w:rsid w:val="00A5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3143"/>
  <w15:docId w15:val="{B7F01E40-C2B6-4D48-B640-684D131A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5E6034"/>
    <w:rPr>
      <w:b/>
      <w:bCs/>
      <w:color w:val="000066"/>
      <w:u w:val="single"/>
    </w:rPr>
  </w:style>
  <w:style w:type="character" w:customStyle="1" w:styleId="apple-converted-space">
    <w:name w:val="apple-converted-space"/>
    <w:basedOn w:val="a0"/>
    <w:rsid w:val="005E6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31FBB-EA14-44C4-9A4C-048B5FB9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Логина</dc:creator>
  <cp:keywords/>
  <dc:description/>
  <cp:lastModifiedBy>Карина</cp:lastModifiedBy>
  <cp:revision>5</cp:revision>
  <dcterms:created xsi:type="dcterms:W3CDTF">2019-01-21T23:14:00Z</dcterms:created>
  <dcterms:modified xsi:type="dcterms:W3CDTF">2023-01-11T06:12:00Z</dcterms:modified>
</cp:coreProperties>
</file>