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b/>
          <w:sz w:val="28"/>
          <w:szCs w:val="28"/>
        </w:rPr>
        <w:t>121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Павлода</w:t>
      </w:r>
      <w:r w:rsidR="0078379E">
        <w:rPr>
          <w:rFonts w:ascii="Times New Roman" w:hAnsi="Times New Roman" w:cs="Times New Roman"/>
          <w:b/>
          <w:sz w:val="28"/>
          <w:szCs w:val="28"/>
        </w:rPr>
        <w:t>ра-центр</w:t>
      </w:r>
      <w:proofErr w:type="spellEnd"/>
      <w:r w:rsidR="0078379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7066C0" w:rsidRDefault="0078379E" w:rsidP="007066C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(адрес: г. Павлодар,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тел.34-</w:t>
      </w:r>
      <w:r w:rsidRPr="0078379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379E">
        <w:rPr>
          <w:rFonts w:ascii="Times New Roman" w:hAnsi="Times New Roman" w:cs="Times New Roman"/>
          <w:sz w:val="28"/>
          <w:szCs w:val="28"/>
        </w:rPr>
        <w:t>74</w:t>
      </w:r>
      <w:r w:rsidR="00B531BC"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i/>
          <w:sz w:val="28"/>
          <w:szCs w:val="28"/>
        </w:rPr>
        <w:t>Объявляет открытый конкурс на вакантн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 должност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Pr="00B531BC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музыкального руководителя</w:t>
      </w:r>
      <w:r w:rsidR="00D200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 русским языком обучения.</w:t>
      </w:r>
      <w:bookmarkStart w:id="0" w:name="_GoBack"/>
      <w:bookmarkEnd w:id="0"/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>:</w:t>
      </w:r>
      <w:r w:rsidR="007066C0">
        <w:rPr>
          <w:rFonts w:ascii="Times New Roman" w:hAnsi="Times New Roman" w:cs="Times New Roman"/>
          <w:sz w:val="28"/>
          <w:szCs w:val="28"/>
        </w:rPr>
        <w:t xml:space="preserve"> </w:t>
      </w:r>
      <w:r w:rsidR="001F11C2">
        <w:rPr>
          <w:rFonts w:ascii="Times New Roman" w:hAnsi="Times New Roman" w:cs="Times New Roman"/>
          <w:sz w:val="28"/>
          <w:szCs w:val="28"/>
        </w:rPr>
        <w:t>11</w:t>
      </w:r>
      <w:r w:rsidR="00B87F3D">
        <w:rPr>
          <w:rFonts w:ascii="Times New Roman" w:hAnsi="Times New Roman" w:cs="Times New Roman"/>
          <w:sz w:val="28"/>
          <w:szCs w:val="28"/>
        </w:rPr>
        <w:t>.0</w:t>
      </w:r>
      <w:r w:rsidR="001F11C2">
        <w:rPr>
          <w:rFonts w:ascii="Times New Roman" w:hAnsi="Times New Roman" w:cs="Times New Roman"/>
          <w:sz w:val="28"/>
          <w:szCs w:val="28"/>
        </w:rPr>
        <w:t>4</w:t>
      </w:r>
      <w:r w:rsidR="00B06608">
        <w:rPr>
          <w:rFonts w:ascii="Times New Roman" w:hAnsi="Times New Roman" w:cs="Times New Roman"/>
          <w:sz w:val="28"/>
          <w:szCs w:val="28"/>
        </w:rPr>
        <w:t>.202</w:t>
      </w:r>
      <w:r w:rsidR="001F11C2">
        <w:rPr>
          <w:rFonts w:ascii="Times New Roman" w:hAnsi="Times New Roman" w:cs="Times New Roman"/>
          <w:sz w:val="28"/>
          <w:szCs w:val="28"/>
        </w:rPr>
        <w:t>4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 Павлодар, улица 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>, 4,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 w:rsidR="0078379E">
        <w:rPr>
          <w:rFonts w:ascii="Times New Roman" w:hAnsi="Times New Roman" w:cs="Times New Roman"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379E" w:rsidRPr="0078379E">
        <w:rPr>
          <w:rFonts w:ascii="Times New Roman" w:hAnsi="Times New Roman" w:cs="Times New Roman"/>
          <w:sz w:val="28"/>
          <w:szCs w:val="28"/>
        </w:rPr>
        <w:t>121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 w:rsidR="002A2559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2A2559">
        <w:rPr>
          <w:rFonts w:ascii="Times New Roman" w:hAnsi="Times New Roman" w:cs="Times New Roman"/>
          <w:sz w:val="28"/>
          <w:szCs w:val="28"/>
        </w:rPr>
        <w:t xml:space="preserve">, 4,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>: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Принимает участие в организации игровой деятельности детей, проводит различные музыкально-дидактические игры.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Консультирует родителей и воспитателей по вопросам музыкального воспитания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lastRenderedPageBreak/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="002A2559" w:rsidRPr="002A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музыкальным руководителям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работы, образования от </w:t>
      </w:r>
      <w:r w:rsidR="005C31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152760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тенге.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="00C7574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7574B">
        <w:rPr>
          <w:rFonts w:ascii="Times New Roman" w:hAnsi="Times New Roman" w:cs="Times New Roman"/>
          <w:sz w:val="28"/>
          <w:szCs w:val="28"/>
        </w:rPr>
        <w:t>К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C7574B">
        <w:rPr>
          <w:rFonts w:ascii="Times New Roman" w:hAnsi="Times New Roman" w:cs="Times New Roman"/>
          <w:sz w:val="28"/>
          <w:szCs w:val="28"/>
        </w:rPr>
        <w:t>34-</w:t>
      </w:r>
      <w:r w:rsidR="00C7574B" w:rsidRPr="0078379E">
        <w:rPr>
          <w:rFonts w:ascii="Times New Roman" w:hAnsi="Times New Roman" w:cs="Times New Roman"/>
          <w:sz w:val="28"/>
          <w:szCs w:val="28"/>
        </w:rPr>
        <w:t>69</w:t>
      </w:r>
      <w:r w:rsidR="00C7574B">
        <w:rPr>
          <w:rFonts w:ascii="Times New Roman" w:hAnsi="Times New Roman" w:cs="Times New Roman"/>
          <w:sz w:val="28"/>
          <w:szCs w:val="28"/>
        </w:rPr>
        <w:t>-</w:t>
      </w:r>
      <w:r w:rsidR="00C7574B" w:rsidRPr="0078379E">
        <w:rPr>
          <w:rFonts w:ascii="Times New Roman" w:hAnsi="Times New Roman" w:cs="Times New Roman"/>
          <w:sz w:val="28"/>
          <w:szCs w:val="28"/>
        </w:rPr>
        <w:t>74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proofErr w:type="spellStart"/>
      <w:r w:rsidR="00C7574B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pavlodar</w:t>
      </w:r>
      <w:proofErr w:type="spellEnd"/>
      <w:r w:rsidR="00C7574B" w:rsidRPr="0078379E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C7574B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mail</w:t>
      </w:r>
      <w:r w:rsidR="00C7574B" w:rsidRPr="0078379E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C7574B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ru</w:t>
      </w:r>
      <w:proofErr w:type="spellEnd"/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7066C0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74B" w:rsidRPr="007066C0" w:rsidRDefault="00C7574B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освобожденияотдолжностей первых руководителей ипедагоговгосударственных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Оценочныйлисткандидатанавакантнуюиливременновакантнуюдолжность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77181E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77181E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7718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(фамилия,имя,отчество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Техническоеипрофессиональное=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Высшееочное=5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дипломовысшемобразованиис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Магистрилиспециалистсвысшим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-доктор=10баллов Докторнаук=10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от80до90баллов=6баллов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от80до90баллов=7баллов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от50до60баллов=3балла от60до70баллов=4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от70до80баллов=7баллов от80до90баллов=8баллов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от30до40баллов=0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от70до80баллов=8баллов от 80 до90 баллов = 9 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от50до60баллов=5баллов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2категория=1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Педагог-исследователь=7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от1 до3 лет 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 до5 лет =1,5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от5до10лет=2балла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Опытадминистративнойи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заместительдиректора=3балла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Дляпедагогов,впервыепоступающих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Приложениекдипломуоб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"=0,5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Рекомендательноеписьмос предыдущегоместаработы(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рекомендательногописьма=3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призерыолимпиадиконкурсов=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научных проектов = 1 балл призерыолимпиадиконкурсов=3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призерконкурса"Лучший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обладательмедали"Қазақстан еңбексіңіргенұстазы"=10баллов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переченьКОКСОН,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руководствоМО=1балл лидер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преподаваниена2языках,русский/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сертификатнацифровую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GoetheZertifikat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программированияв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","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курсыЦПМНИШ,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курсы=0,5балла(каждый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Максимальныйбалл–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освобожденияотдолжностей</w:t>
      </w:r>
    </w:p>
    <w:p w:rsidR="00B531BC" w:rsidRPr="00B531BC" w:rsidRDefault="00B87F3D" w:rsidP="00B531BC">
      <w:pPr>
        <w:spacing w:before="75"/>
        <w:ind w:right="55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proofErr w:type="spellStart"/>
      <w:r w:rsidR="00B531BC" w:rsidRPr="00B531BC">
        <w:rPr>
          <w:sz w:val="20"/>
        </w:rPr>
        <w:t>первых</w:t>
      </w:r>
      <w:r w:rsidR="00B531BC" w:rsidRPr="00B531BC">
        <w:rPr>
          <w:spacing w:val="-2"/>
          <w:sz w:val="20"/>
        </w:rPr>
        <w:t>руководителей</w:t>
      </w:r>
      <w:r w:rsidR="00B531BC" w:rsidRPr="00B531BC">
        <w:rPr>
          <w:sz w:val="20"/>
        </w:rPr>
        <w:t>ипедагогов</w:t>
      </w:r>
      <w:proofErr w:type="spellEnd"/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77181E" w:rsidP="00B531BC">
      <w:pPr>
        <w:spacing w:before="75"/>
        <w:ind w:right="557"/>
        <w:rPr>
          <w:sz w:val="20"/>
        </w:rPr>
      </w:pPr>
      <w:r w:rsidRPr="0077181E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77181E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 xml:space="preserve">(государственныйорган,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77181E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7718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Ф.И.О.кандидата(приегоналичии),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77181E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(должность,место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77181E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Фактическоеместопроживания,адреспрописки,контактный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Прошудопуститьменякконкурсуназанятиевакантной/временновакантной должности (нужное подчеркнуть)</w:t>
      </w:r>
    </w:p>
    <w:p w:rsidR="00B531BC" w:rsidRPr="00B531BC" w:rsidRDefault="0077181E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наименованиеорганизацийобразования,адрес(область,район,город\село) В настоящее время работаю</w:t>
      </w:r>
    </w:p>
    <w:p w:rsidR="00B531BC" w:rsidRPr="00B531BC" w:rsidRDefault="0077181E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должность,наименованиеорганизации,адрес(область,район,город\село)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Образование:высшееили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Наименованиеучебного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Наличиеквалификационнойкатегории(датаприсвоения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77181E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атакжедополнительныесведения(при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77181E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86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7D06"/>
    <w:rsid w:val="000579AA"/>
    <w:rsid w:val="001F11C2"/>
    <w:rsid w:val="002A2559"/>
    <w:rsid w:val="004F1DC2"/>
    <w:rsid w:val="005A0474"/>
    <w:rsid w:val="005C318F"/>
    <w:rsid w:val="007066C0"/>
    <w:rsid w:val="0077181E"/>
    <w:rsid w:val="0078379E"/>
    <w:rsid w:val="00864AC3"/>
    <w:rsid w:val="00B06608"/>
    <w:rsid w:val="00B531BC"/>
    <w:rsid w:val="00B87F3D"/>
    <w:rsid w:val="00C37D06"/>
    <w:rsid w:val="00C7574B"/>
    <w:rsid w:val="00CD4587"/>
    <w:rsid w:val="00D20033"/>
    <w:rsid w:val="00E2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Пользователь Windows</cp:lastModifiedBy>
  <cp:revision>11</cp:revision>
  <cp:lastPrinted>2024-01-12T10:44:00Z</cp:lastPrinted>
  <dcterms:created xsi:type="dcterms:W3CDTF">2022-01-20T03:41:00Z</dcterms:created>
  <dcterms:modified xsi:type="dcterms:W3CDTF">2024-04-02T10:56:00Z</dcterms:modified>
</cp:coreProperties>
</file>