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03F0B">
      <w:pPr>
        <w:spacing w:after="0" w:line="240" w:lineRule="auto"/>
        <w:jc w:val="center"/>
        <w:textAlignment w:val="baseline"/>
        <w:outlineLvl w:val="2"/>
        <w:rPr>
          <w:rFonts w:ascii="Arial" w:hAnsi="Arial" w:cs="Arial"/>
          <w:b/>
          <w:bCs/>
          <w:spacing w:val="-1"/>
          <w:sz w:val="20"/>
          <w:szCs w:val="20"/>
          <w:lang w:val="kk-KZ"/>
        </w:rPr>
      </w:pPr>
      <w:r>
        <w:rPr>
          <w:rFonts w:ascii="Arial" w:hAnsi="Arial" w:cs="Arial"/>
          <w:b/>
          <w:bCs/>
          <w:spacing w:val="-1"/>
          <w:sz w:val="20"/>
          <w:szCs w:val="20"/>
          <w:lang w:val="kk-KZ"/>
        </w:rPr>
        <w:t xml:space="preserve"> «Балалар жасөспірімдер экология және туризм орталығы» КМҚК</w:t>
      </w:r>
    </w:p>
    <w:p w14:paraId="593F611C">
      <w:pPr>
        <w:spacing w:after="0" w:line="240" w:lineRule="auto"/>
        <w:jc w:val="center"/>
        <w:textAlignment w:val="baseline"/>
        <w:outlineLvl w:val="2"/>
        <w:rPr>
          <w:rFonts w:ascii="Arial" w:hAnsi="Arial" w:eastAsia="Times New Roman" w:cs="Arial"/>
          <w:b/>
          <w:bCs/>
          <w:color w:val="000000"/>
          <w:sz w:val="20"/>
          <w:szCs w:val="20"/>
          <w:lang w:val="kk-KZ"/>
        </w:rPr>
      </w:pPr>
      <w:r>
        <w:rPr>
          <w:rFonts w:ascii="Arial" w:hAnsi="Arial" w:eastAsia="Times New Roman" w:cs="Arial"/>
          <w:b/>
          <w:bCs/>
          <w:color w:val="000000"/>
          <w:sz w:val="20"/>
          <w:szCs w:val="20"/>
          <w:lang w:val="kk-KZ"/>
        </w:rPr>
        <w:t xml:space="preserve">бос қосымша білім беру педагогы лауазымына конкурс жариялайды                                               </w:t>
      </w:r>
    </w:p>
    <w:p w14:paraId="6F7D6063">
      <w:pPr>
        <w:spacing w:after="0" w:line="240" w:lineRule="auto"/>
        <w:jc w:val="center"/>
        <w:textAlignment w:val="baseline"/>
        <w:outlineLvl w:val="2"/>
        <w:rPr>
          <w:rFonts w:ascii="Arial" w:hAnsi="Arial" w:eastAsia="Times New Roman" w:cs="Arial"/>
          <w:b/>
          <w:bCs/>
          <w:color w:val="000000"/>
          <w:sz w:val="20"/>
          <w:szCs w:val="20"/>
          <w:lang w:val="kk-KZ"/>
        </w:rPr>
      </w:pPr>
      <w:r>
        <w:rPr>
          <w:rFonts w:ascii="Arial" w:hAnsi="Arial" w:eastAsia="Times New Roman" w:cs="Arial"/>
          <w:b/>
          <w:bCs/>
          <w:color w:val="000000"/>
          <w:sz w:val="20"/>
          <w:szCs w:val="20"/>
          <w:lang w:val="kk-KZ"/>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
        <w:gridCol w:w="2765"/>
        <w:gridCol w:w="6858"/>
      </w:tblGrid>
      <w:tr w14:paraId="68706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14" w:type="dxa"/>
            <w:vMerge w:val="restart"/>
          </w:tcPr>
          <w:p w14:paraId="37E7A16A">
            <w:pPr>
              <w:spacing w:after="0" w:line="240" w:lineRule="auto"/>
              <w:jc w:val="center"/>
              <w:textAlignment w:val="baseline"/>
              <w:outlineLvl w:val="2"/>
              <w:rPr>
                <w:rFonts w:ascii="Arial" w:hAnsi="Arial" w:eastAsia="Times New Roman" w:cs="Arial"/>
                <w:b/>
                <w:bCs/>
                <w:color w:val="000000"/>
                <w:sz w:val="20"/>
                <w:szCs w:val="20"/>
              </w:rPr>
            </w:pPr>
            <w:r>
              <w:rPr>
                <w:rFonts w:ascii="Arial" w:hAnsi="Arial" w:eastAsia="Times New Roman" w:cs="Arial"/>
                <w:b/>
                <w:bCs/>
                <w:color w:val="000000"/>
                <w:sz w:val="20"/>
                <w:szCs w:val="20"/>
              </w:rPr>
              <w:t>1</w:t>
            </w:r>
          </w:p>
        </w:tc>
        <w:tc>
          <w:tcPr>
            <w:tcW w:w="2765" w:type="dxa"/>
          </w:tcPr>
          <w:p w14:paraId="4C282544">
            <w:pPr>
              <w:spacing w:after="0" w:line="240" w:lineRule="auto"/>
              <w:textAlignment w:val="baseline"/>
              <w:outlineLvl w:val="2"/>
              <w:rPr>
                <w:rFonts w:ascii="Arial" w:hAnsi="Arial" w:eastAsia="Times New Roman" w:cs="Arial"/>
                <w:bCs/>
                <w:color w:val="000000"/>
                <w:sz w:val="20"/>
                <w:szCs w:val="20"/>
                <w:lang w:val="kk-KZ"/>
              </w:rPr>
            </w:pPr>
            <w:r>
              <w:rPr>
                <w:rFonts w:ascii="Arial" w:hAnsi="Arial" w:eastAsia="Times New Roman" w:cs="Arial"/>
                <w:bCs/>
                <w:color w:val="000000"/>
                <w:sz w:val="20"/>
                <w:szCs w:val="20"/>
                <w:lang w:val="kk-KZ"/>
              </w:rPr>
              <w:t>Білім беру ұйымының атауы</w:t>
            </w:r>
          </w:p>
        </w:tc>
        <w:tc>
          <w:tcPr>
            <w:tcW w:w="6858" w:type="dxa"/>
          </w:tcPr>
          <w:p w14:paraId="3B2A7FAA">
            <w:pPr>
              <w:spacing w:after="0" w:line="240" w:lineRule="auto"/>
              <w:rPr>
                <w:rFonts w:ascii="Arial" w:hAnsi="Arial" w:cs="Arial"/>
                <w:sz w:val="20"/>
                <w:szCs w:val="20"/>
                <w:lang w:val="kk-KZ"/>
              </w:rPr>
            </w:pPr>
            <w:r>
              <w:rPr>
                <w:rFonts w:ascii="Arial" w:hAnsi="Arial" w:cs="Arial"/>
                <w:sz w:val="20"/>
                <w:szCs w:val="20"/>
                <w:lang w:val="kk-KZ"/>
              </w:rPr>
              <w:t xml:space="preserve">Павлодар облысының білім беру басқармасы, Павлодар қаласы Білім беру бөлімінің </w:t>
            </w:r>
            <w:r>
              <w:rPr>
                <w:rFonts w:ascii="Arial" w:hAnsi="Arial" w:cs="Arial"/>
                <w:bCs/>
                <w:sz w:val="20"/>
                <w:szCs w:val="20"/>
                <w:lang w:val="kk-KZ"/>
              </w:rPr>
              <w:t>«Балалар-жасөспірімдер экология және туризм орталығы»</w:t>
            </w:r>
            <w:r>
              <w:rPr>
                <w:rFonts w:ascii="Arial" w:hAnsi="Arial" w:cs="Arial"/>
                <w:sz w:val="20"/>
                <w:szCs w:val="20"/>
                <w:lang w:val="kk-KZ"/>
              </w:rPr>
              <w:t xml:space="preserve"> коммуналдық мемлекеттік қазыналық кәсіпорны</w:t>
            </w:r>
          </w:p>
        </w:tc>
      </w:tr>
      <w:tr w14:paraId="27DC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14" w:type="dxa"/>
            <w:vMerge w:val="continue"/>
          </w:tcPr>
          <w:p w14:paraId="3C3AEBFF">
            <w:pPr>
              <w:spacing w:after="0" w:line="240" w:lineRule="auto"/>
              <w:jc w:val="center"/>
              <w:textAlignment w:val="baseline"/>
              <w:outlineLvl w:val="2"/>
              <w:rPr>
                <w:rFonts w:ascii="Arial" w:hAnsi="Arial" w:eastAsia="Times New Roman" w:cs="Arial"/>
                <w:b/>
                <w:bCs/>
                <w:color w:val="000000"/>
                <w:sz w:val="20"/>
                <w:szCs w:val="20"/>
                <w:lang w:val="kk-KZ"/>
              </w:rPr>
            </w:pPr>
          </w:p>
        </w:tc>
        <w:tc>
          <w:tcPr>
            <w:tcW w:w="2765" w:type="dxa"/>
          </w:tcPr>
          <w:p w14:paraId="3B7C7878">
            <w:pPr>
              <w:spacing w:after="0" w:line="240" w:lineRule="auto"/>
              <w:textAlignment w:val="baseline"/>
              <w:outlineLvl w:val="2"/>
              <w:rPr>
                <w:rFonts w:ascii="Arial" w:hAnsi="Arial" w:eastAsia="Calibri" w:cs="Arial"/>
                <w:sz w:val="20"/>
                <w:szCs w:val="20"/>
                <w:lang w:val="kk-KZ"/>
              </w:rPr>
            </w:pPr>
            <w:r>
              <w:rPr>
                <w:rFonts w:ascii="Arial" w:hAnsi="Arial" w:eastAsia="Calibri" w:cs="Arial"/>
                <w:sz w:val="20"/>
                <w:szCs w:val="20"/>
                <w:lang w:val="kk-KZ"/>
              </w:rPr>
              <w:t>орналасқан жері, пошталық мекенжайы</w:t>
            </w:r>
          </w:p>
        </w:tc>
        <w:tc>
          <w:tcPr>
            <w:tcW w:w="6858" w:type="dxa"/>
          </w:tcPr>
          <w:p w14:paraId="31265D79">
            <w:pPr>
              <w:shd w:val="clear" w:color="auto" w:fill="FFFFFF"/>
              <w:tabs>
                <w:tab w:val="left" w:pos="1692"/>
                <w:tab w:val="left" w:pos="1872"/>
                <w:tab w:val="left" w:pos="2052"/>
                <w:tab w:val="left" w:pos="2592"/>
                <w:tab w:val="left" w:pos="4397"/>
              </w:tabs>
              <w:spacing w:after="0" w:line="240" w:lineRule="auto"/>
              <w:rPr>
                <w:rFonts w:ascii="Arial" w:hAnsi="Arial" w:eastAsia="Times New Roman" w:cs="Arial"/>
                <w:bCs/>
                <w:color w:val="000000"/>
                <w:sz w:val="20"/>
                <w:szCs w:val="20"/>
              </w:rPr>
            </w:pPr>
            <w:r>
              <w:rPr>
                <w:rFonts w:ascii="Arial" w:hAnsi="Arial" w:cs="Arial"/>
                <w:sz w:val="20"/>
                <w:szCs w:val="20"/>
                <w:lang w:val="kk-KZ"/>
              </w:rPr>
              <w:t>140000, Қазақстан Республикасы, Павлодар облысы,                 Павлодар қаласы, Саматов көшесі, 1/2</w:t>
            </w:r>
          </w:p>
        </w:tc>
      </w:tr>
      <w:tr w14:paraId="69A91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514" w:type="dxa"/>
            <w:vMerge w:val="continue"/>
          </w:tcPr>
          <w:p w14:paraId="5C065150">
            <w:pPr>
              <w:spacing w:after="0" w:line="240" w:lineRule="auto"/>
              <w:jc w:val="center"/>
              <w:textAlignment w:val="baseline"/>
              <w:outlineLvl w:val="2"/>
              <w:rPr>
                <w:rFonts w:ascii="Arial" w:hAnsi="Arial" w:eastAsia="Times New Roman" w:cs="Arial"/>
                <w:b/>
                <w:bCs/>
                <w:color w:val="000000"/>
                <w:sz w:val="20"/>
                <w:szCs w:val="20"/>
              </w:rPr>
            </w:pPr>
          </w:p>
        </w:tc>
        <w:tc>
          <w:tcPr>
            <w:tcW w:w="2765" w:type="dxa"/>
          </w:tcPr>
          <w:p w14:paraId="796A5B93">
            <w:pPr>
              <w:spacing w:after="0" w:line="240" w:lineRule="auto"/>
              <w:textAlignment w:val="baseline"/>
              <w:outlineLvl w:val="2"/>
              <w:rPr>
                <w:rFonts w:ascii="Arial" w:hAnsi="Arial" w:eastAsia="Calibri" w:cs="Arial"/>
                <w:sz w:val="20"/>
                <w:szCs w:val="20"/>
                <w:lang w:val="kk-KZ"/>
              </w:rPr>
            </w:pPr>
            <w:r>
              <w:rPr>
                <w:rFonts w:ascii="Arial" w:hAnsi="Arial" w:eastAsia="Calibri" w:cs="Arial"/>
                <w:sz w:val="20"/>
                <w:szCs w:val="20"/>
                <w:lang w:val="kk-KZ"/>
              </w:rPr>
              <w:t xml:space="preserve">телефон нөмірлері, </w:t>
            </w:r>
          </w:p>
        </w:tc>
        <w:tc>
          <w:tcPr>
            <w:tcW w:w="6858" w:type="dxa"/>
          </w:tcPr>
          <w:p w14:paraId="00481DBA">
            <w:pPr>
              <w:shd w:val="clear" w:color="auto" w:fill="FFFFFF"/>
              <w:tabs>
                <w:tab w:val="left" w:pos="1692"/>
                <w:tab w:val="left" w:pos="1872"/>
                <w:tab w:val="left" w:pos="2052"/>
                <w:tab w:val="left" w:pos="2592"/>
                <w:tab w:val="left" w:pos="4397"/>
              </w:tabs>
              <w:spacing w:after="0" w:line="240" w:lineRule="auto"/>
              <w:rPr>
                <w:rFonts w:ascii="Arial" w:hAnsi="Arial" w:cs="Arial"/>
                <w:bCs/>
                <w:spacing w:val="-1"/>
                <w:sz w:val="20"/>
                <w:szCs w:val="20"/>
                <w:lang w:val="kk-KZ"/>
              </w:rPr>
            </w:pPr>
            <w:r>
              <w:rPr>
                <w:rFonts w:ascii="Arial" w:hAnsi="Arial" w:cs="Arial"/>
                <w:sz w:val="20"/>
                <w:szCs w:val="20"/>
                <w:lang w:val="kk-KZ"/>
              </w:rPr>
              <w:t>8 (7182) 33-30-24 қабылдау бөлімі</w:t>
            </w:r>
          </w:p>
        </w:tc>
      </w:tr>
      <w:tr w14:paraId="6910A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514" w:type="dxa"/>
            <w:vMerge w:val="continue"/>
          </w:tcPr>
          <w:p w14:paraId="17EAC6EE">
            <w:pPr>
              <w:spacing w:after="0" w:line="240" w:lineRule="auto"/>
              <w:jc w:val="center"/>
              <w:textAlignment w:val="baseline"/>
              <w:outlineLvl w:val="2"/>
              <w:rPr>
                <w:rFonts w:ascii="Arial" w:hAnsi="Arial" w:eastAsia="Times New Roman" w:cs="Arial"/>
                <w:b/>
                <w:bCs/>
                <w:color w:val="000000"/>
                <w:sz w:val="20"/>
                <w:szCs w:val="20"/>
                <w:lang w:val="kk-KZ"/>
              </w:rPr>
            </w:pPr>
          </w:p>
        </w:tc>
        <w:tc>
          <w:tcPr>
            <w:tcW w:w="2765" w:type="dxa"/>
          </w:tcPr>
          <w:p w14:paraId="24DE6A0F">
            <w:pPr>
              <w:spacing w:after="0" w:line="240" w:lineRule="auto"/>
              <w:textAlignment w:val="baseline"/>
              <w:outlineLvl w:val="2"/>
              <w:rPr>
                <w:rFonts w:ascii="Arial" w:hAnsi="Arial" w:eastAsia="Calibri" w:cs="Arial"/>
                <w:sz w:val="20"/>
                <w:szCs w:val="20"/>
                <w:lang w:val="kk-KZ"/>
              </w:rPr>
            </w:pPr>
            <w:r>
              <w:rPr>
                <w:rFonts w:ascii="Arial" w:hAnsi="Arial" w:eastAsia="Calibri" w:cs="Arial"/>
                <w:sz w:val="20"/>
                <w:szCs w:val="20"/>
                <w:lang w:val="kk-KZ"/>
              </w:rPr>
              <w:t>электрондық пошта</w:t>
            </w:r>
          </w:p>
        </w:tc>
        <w:tc>
          <w:tcPr>
            <w:tcW w:w="6858" w:type="dxa"/>
          </w:tcPr>
          <w:p w14:paraId="039793E0">
            <w:pPr>
              <w:spacing w:after="0" w:line="240" w:lineRule="auto"/>
              <w:rPr>
                <w:rFonts w:ascii="Arial" w:hAnsi="Arial" w:cs="Arial"/>
                <w:sz w:val="20"/>
                <w:szCs w:val="20"/>
                <w:u w:val="single"/>
                <w:lang w:val="kk-KZ"/>
              </w:rPr>
            </w:pPr>
            <w:r>
              <w:fldChar w:fldCharType="begin"/>
            </w:r>
            <w:r>
              <w:instrText xml:space="preserve"> HYPERLINK "https://passport.yandex.kz/" </w:instrText>
            </w:r>
            <w:r>
              <w:fldChar w:fldCharType="separate"/>
            </w:r>
            <w:r>
              <w:rPr>
                <w:rStyle w:val="14"/>
                <w:rFonts w:ascii="Arial" w:hAnsi="Arial" w:cs="Arial"/>
                <w:sz w:val="20"/>
                <w:szCs w:val="20"/>
              </w:rPr>
              <w:t>e</w:t>
            </w:r>
            <w:r>
              <w:rPr>
                <w:rStyle w:val="13"/>
                <w:rFonts w:ascii="Arial" w:hAnsi="Arial" w:cs="Arial"/>
                <w:sz w:val="20"/>
                <w:szCs w:val="20"/>
              </w:rPr>
              <w:t>kotyr@goo.edu.kz</w:t>
            </w:r>
            <w:r>
              <w:rPr>
                <w:rStyle w:val="13"/>
                <w:rFonts w:ascii="Arial" w:hAnsi="Arial" w:cs="Arial"/>
                <w:sz w:val="20"/>
                <w:szCs w:val="20"/>
              </w:rPr>
              <w:fldChar w:fldCharType="end"/>
            </w:r>
          </w:p>
        </w:tc>
      </w:tr>
      <w:tr w14:paraId="5D813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14" w:type="dxa"/>
            <w:vMerge w:val="restart"/>
          </w:tcPr>
          <w:p w14:paraId="3E7E28CD">
            <w:pPr>
              <w:spacing w:after="0" w:line="240" w:lineRule="auto"/>
              <w:jc w:val="center"/>
              <w:textAlignment w:val="baseline"/>
              <w:outlineLvl w:val="2"/>
              <w:rPr>
                <w:rFonts w:ascii="Arial" w:hAnsi="Arial" w:eastAsia="Times New Roman" w:cs="Arial"/>
                <w:b/>
                <w:bCs/>
                <w:color w:val="000000"/>
                <w:sz w:val="20"/>
                <w:szCs w:val="20"/>
                <w:lang w:val="kk-KZ"/>
              </w:rPr>
            </w:pPr>
            <w:r>
              <w:rPr>
                <w:rFonts w:ascii="Arial" w:hAnsi="Arial" w:eastAsia="Times New Roman" w:cs="Arial"/>
                <w:b/>
                <w:bCs/>
                <w:color w:val="000000"/>
                <w:sz w:val="20"/>
                <w:szCs w:val="20"/>
                <w:lang w:val="kk-KZ"/>
              </w:rPr>
              <w:t>2</w:t>
            </w:r>
          </w:p>
        </w:tc>
        <w:tc>
          <w:tcPr>
            <w:tcW w:w="2765" w:type="dxa"/>
          </w:tcPr>
          <w:p w14:paraId="08F00FFA">
            <w:pPr>
              <w:spacing w:after="0" w:line="240" w:lineRule="auto"/>
              <w:textAlignment w:val="baseline"/>
              <w:outlineLvl w:val="2"/>
              <w:rPr>
                <w:rFonts w:ascii="Arial" w:hAnsi="Arial" w:eastAsia="Calibri" w:cs="Arial"/>
                <w:sz w:val="20"/>
                <w:szCs w:val="20"/>
                <w:lang w:val="kk-KZ"/>
              </w:rPr>
            </w:pPr>
            <w:r>
              <w:rPr>
                <w:rFonts w:ascii="Arial" w:hAnsi="Arial" w:eastAsia="Calibri" w:cs="Arial"/>
                <w:sz w:val="20"/>
                <w:szCs w:val="20"/>
                <w:lang w:val="kk-KZ"/>
              </w:rPr>
              <w:t>Бос немесе уақытша бос лауазымның атауы, жүктемесі</w:t>
            </w:r>
          </w:p>
        </w:tc>
        <w:tc>
          <w:tcPr>
            <w:tcW w:w="6858" w:type="dxa"/>
          </w:tcPr>
          <w:p w14:paraId="7CA19294">
            <w:pPr>
              <w:spacing w:after="0" w:line="240" w:lineRule="auto"/>
              <w:textAlignment w:val="baseline"/>
              <w:outlineLvl w:val="2"/>
              <w:rPr>
                <w:rFonts w:ascii="Arial" w:hAnsi="Arial" w:eastAsia="Times New Roman" w:cs="Arial"/>
                <w:bCs/>
                <w:color w:val="000000"/>
                <w:sz w:val="20"/>
                <w:szCs w:val="20"/>
                <w:lang w:val="kk-KZ"/>
              </w:rPr>
            </w:pPr>
            <w:r>
              <w:rPr>
                <w:rFonts w:ascii="Arial" w:hAnsi="Arial" w:eastAsia="Times New Roman" w:cs="Arial"/>
                <w:bCs/>
                <w:color w:val="000000"/>
                <w:sz w:val="20"/>
                <w:szCs w:val="20"/>
                <w:lang w:val="kk-KZ"/>
              </w:rPr>
              <w:t xml:space="preserve">Қосымша білім беру педагогы (экология, туризм, өлкетану)  </w:t>
            </w:r>
          </w:p>
        </w:tc>
      </w:tr>
      <w:tr w14:paraId="5A3F9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514" w:type="dxa"/>
            <w:vMerge w:val="continue"/>
          </w:tcPr>
          <w:p w14:paraId="40390342">
            <w:pPr>
              <w:spacing w:after="0" w:line="240" w:lineRule="auto"/>
              <w:jc w:val="center"/>
              <w:textAlignment w:val="baseline"/>
              <w:outlineLvl w:val="2"/>
              <w:rPr>
                <w:rFonts w:ascii="Arial" w:hAnsi="Arial" w:eastAsia="Times New Roman" w:cs="Arial"/>
                <w:b/>
                <w:bCs/>
                <w:color w:val="000000"/>
                <w:sz w:val="20"/>
                <w:szCs w:val="20"/>
                <w:lang w:val="kk-KZ"/>
              </w:rPr>
            </w:pPr>
          </w:p>
        </w:tc>
        <w:tc>
          <w:tcPr>
            <w:tcW w:w="2765" w:type="dxa"/>
          </w:tcPr>
          <w:p w14:paraId="663EC0F5">
            <w:pPr>
              <w:spacing w:after="0" w:line="240" w:lineRule="auto"/>
              <w:textAlignment w:val="baseline"/>
              <w:outlineLvl w:val="2"/>
              <w:rPr>
                <w:rFonts w:ascii="Arial" w:hAnsi="Arial" w:eastAsia="Calibri" w:cs="Arial"/>
                <w:sz w:val="20"/>
                <w:szCs w:val="20"/>
                <w:lang w:val="kk-KZ"/>
              </w:rPr>
            </w:pPr>
            <w:r>
              <w:rPr>
                <w:rFonts w:ascii="Arial" w:hAnsi="Arial" w:eastAsia="Calibri" w:cs="Arial"/>
                <w:sz w:val="20"/>
                <w:szCs w:val="20"/>
                <w:lang w:val="kk-KZ"/>
              </w:rPr>
              <w:t>негізгі функционалдық міндеттері</w:t>
            </w:r>
          </w:p>
        </w:tc>
        <w:tc>
          <w:tcPr>
            <w:tcW w:w="6858" w:type="dxa"/>
          </w:tcPr>
          <w:p w14:paraId="107D69DF">
            <w:pPr>
              <w:spacing w:after="0" w:line="240" w:lineRule="auto"/>
              <w:rPr>
                <w:rFonts w:ascii="Arial" w:hAnsi="Arial" w:cs="Arial"/>
                <w:color w:val="000000"/>
                <w:sz w:val="20"/>
                <w:szCs w:val="20"/>
                <w:lang w:val="kk-KZ"/>
              </w:rPr>
            </w:pPr>
            <w:r>
              <w:rPr>
                <w:rFonts w:ascii="Arial" w:hAnsi="Arial" w:cs="Arial"/>
                <w:color w:val="000000"/>
                <w:sz w:val="20"/>
                <w:szCs w:val="20"/>
                <w:lang w:val="kk-KZ"/>
              </w:rPr>
              <w:t>-экологиялық және туристік-өлкетану қосымша білім беру саласында білім алушылардың әртүрлі шығармашылық қызметін ұйымдастырады;</w:t>
            </w:r>
          </w:p>
          <w:p w14:paraId="365354F2">
            <w:pPr>
              <w:spacing w:after="0" w:line="240" w:lineRule="auto"/>
              <w:rPr>
                <w:rFonts w:ascii="Arial" w:hAnsi="Arial" w:cs="Arial"/>
                <w:color w:val="000000"/>
                <w:sz w:val="20"/>
                <w:szCs w:val="20"/>
                <w:lang w:val="kk-KZ"/>
              </w:rPr>
            </w:pPr>
            <w:r>
              <w:rPr>
                <w:rFonts w:ascii="Arial" w:hAnsi="Arial" w:cs="Arial"/>
                <w:color w:val="000000"/>
                <w:sz w:val="20"/>
                <w:szCs w:val="20"/>
                <w:lang w:val="kk-KZ"/>
              </w:rPr>
              <w:t>-үйірмелерде, секцияларда, студияларда, клубтық және басқа да балалар бірлестіктерінде білім алушылардың, тәрбиеленушілердің құрамын жинақтайды, оларды оқу мерзімі ішінде сақтау жөнінде шаралар қабылдайды;</w:t>
            </w:r>
          </w:p>
          <w:p w14:paraId="35EEA5F3">
            <w:pPr>
              <w:spacing w:after="0" w:line="240" w:lineRule="auto"/>
              <w:rPr>
                <w:rFonts w:ascii="Arial" w:hAnsi="Arial" w:cs="Arial"/>
                <w:color w:val="000000"/>
                <w:sz w:val="20"/>
                <w:szCs w:val="20"/>
                <w:lang w:val="kk-KZ"/>
              </w:rPr>
            </w:pPr>
            <w:r>
              <w:rPr>
                <w:rFonts w:ascii="Arial" w:hAnsi="Arial" w:cs="Arial"/>
                <w:color w:val="000000"/>
                <w:sz w:val="20"/>
                <w:szCs w:val="20"/>
                <w:lang w:val="kk-KZ"/>
              </w:rPr>
              <w:t xml:space="preserve"> -қосымша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 - белгіленген құжаттаманы жүргізеді; </w:t>
            </w:r>
          </w:p>
          <w:p w14:paraId="1F61338C">
            <w:pPr>
              <w:spacing w:after="0" w:line="240" w:lineRule="auto"/>
              <w:rPr>
                <w:rFonts w:ascii="Arial" w:hAnsi="Arial" w:cs="Arial"/>
                <w:color w:val="000000"/>
                <w:sz w:val="20"/>
                <w:szCs w:val="20"/>
                <w:lang w:val="kk-KZ"/>
              </w:rPr>
            </w:pPr>
            <w:r>
              <w:rPr>
                <w:rFonts w:ascii="Arial" w:hAnsi="Arial" w:cs="Arial"/>
                <w:color w:val="000000"/>
                <w:sz w:val="20"/>
                <w:szCs w:val="20"/>
                <w:lang w:val="kk-KZ"/>
              </w:rPr>
              <w:t xml:space="preserve">- психофизиологиялық орындылығын негізге ала отырып, жұмыс нысандарын, құралдары мен әдістерін педагогикалық негізделген таңдауды қамтамасыз етеді; </w:t>
            </w:r>
          </w:p>
          <w:p w14:paraId="6F033449">
            <w:pPr>
              <w:spacing w:after="0" w:line="240" w:lineRule="auto"/>
              <w:rPr>
                <w:rFonts w:ascii="Arial" w:hAnsi="Arial" w:cs="Arial"/>
                <w:color w:val="000000"/>
                <w:sz w:val="20"/>
                <w:szCs w:val="20"/>
                <w:lang w:val="kk-KZ"/>
              </w:rPr>
            </w:pPr>
            <w:r>
              <w:rPr>
                <w:rFonts w:ascii="Arial" w:hAnsi="Arial" w:cs="Arial"/>
                <w:color w:val="000000"/>
                <w:sz w:val="20"/>
                <w:szCs w:val="20"/>
                <w:lang w:val="kk-KZ"/>
              </w:rPr>
              <w:t xml:space="preserve">-білім алушылардың, тәрбиеленушілердің шығармашылық қабілеттерін анықтайды, жеке тұлғаны дамытуға, білім алушылардың, тәрбиеленушілердің білім беру қажеттіліктерін қанағаттандыруға ықпал етеді; </w:t>
            </w:r>
          </w:p>
          <w:p w14:paraId="68F9B7B9">
            <w:pPr>
              <w:spacing w:after="0" w:line="240" w:lineRule="auto"/>
              <w:rPr>
                <w:rFonts w:ascii="Arial" w:hAnsi="Arial" w:cs="Arial"/>
                <w:color w:val="000000"/>
                <w:sz w:val="20"/>
                <w:szCs w:val="20"/>
                <w:lang w:val="kk-KZ"/>
              </w:rPr>
            </w:pPr>
            <w:r>
              <w:rPr>
                <w:rFonts w:ascii="Arial" w:hAnsi="Arial" w:cs="Arial"/>
                <w:color w:val="000000"/>
                <w:sz w:val="20"/>
                <w:szCs w:val="20"/>
                <w:lang w:val="kk-KZ"/>
              </w:rPr>
              <w:t xml:space="preserve">-білім алушылардың, тәрбиеленушілердің дербес қызметін, оның ішінде зерттеу қызметін ұйымдастырады, білім беру процесіне инновациялық технологияларды енгізеді, оқытудың практикамен байланысын жүзеге асырады; </w:t>
            </w:r>
          </w:p>
          <w:p w14:paraId="4F0A20ED">
            <w:pPr>
              <w:spacing w:after="0" w:line="240" w:lineRule="auto"/>
              <w:rPr>
                <w:rFonts w:ascii="Arial" w:hAnsi="Arial" w:cs="Arial"/>
                <w:color w:val="000000"/>
                <w:sz w:val="20"/>
                <w:szCs w:val="20"/>
                <w:lang w:val="kk-KZ"/>
              </w:rPr>
            </w:pPr>
            <w:r>
              <w:rPr>
                <w:rFonts w:ascii="Arial" w:hAnsi="Arial" w:cs="Arial"/>
                <w:color w:val="000000"/>
                <w:sz w:val="20"/>
                <w:szCs w:val="20"/>
                <w:lang w:val="kk-KZ"/>
              </w:rPr>
              <w:t>- білім алушылардың, тәрбиеленушілердің жетістіктерін қамтамасыз етеді және талдайды;</w:t>
            </w:r>
          </w:p>
          <w:p w14:paraId="529E1371">
            <w:pPr>
              <w:spacing w:after="0" w:line="240" w:lineRule="auto"/>
              <w:rPr>
                <w:rFonts w:ascii="Arial" w:hAnsi="Arial" w:cs="Arial"/>
                <w:color w:val="000000"/>
                <w:sz w:val="20"/>
                <w:szCs w:val="20"/>
                <w:lang w:val="kk-KZ"/>
              </w:rPr>
            </w:pPr>
            <w:r>
              <w:rPr>
                <w:rFonts w:ascii="Arial" w:hAnsi="Arial" w:cs="Arial"/>
                <w:color w:val="000000"/>
                <w:sz w:val="20"/>
                <w:szCs w:val="20"/>
                <w:lang w:val="kk-KZ"/>
              </w:rPr>
              <w:t>- білім беру бағдарламасын игеру нәтижесін бағалайды;</w:t>
            </w:r>
          </w:p>
          <w:p w14:paraId="155CACBF">
            <w:pPr>
              <w:spacing w:after="0" w:line="240" w:lineRule="auto"/>
              <w:rPr>
                <w:rFonts w:ascii="Arial" w:hAnsi="Arial" w:cs="Arial"/>
                <w:color w:val="000000"/>
                <w:sz w:val="20"/>
                <w:szCs w:val="20"/>
                <w:lang w:val="kk-KZ"/>
              </w:rPr>
            </w:pPr>
            <w:r>
              <w:rPr>
                <w:rFonts w:ascii="Arial" w:hAnsi="Arial" w:cs="Arial"/>
                <w:color w:val="000000"/>
                <w:sz w:val="20"/>
                <w:szCs w:val="20"/>
                <w:lang w:val="kk-KZ"/>
              </w:rPr>
              <w:t>- дарынды және дарынды білім алушыларды, тәрбиеленушілерді, оның ішінде ерекше білім беру қажеттіліктері бар балаларды қолдайды;</w:t>
            </w:r>
          </w:p>
          <w:p w14:paraId="1F5BD4EF">
            <w:pPr>
              <w:spacing w:after="0" w:line="240" w:lineRule="auto"/>
              <w:rPr>
                <w:rFonts w:ascii="Arial" w:hAnsi="Arial" w:cs="Arial"/>
                <w:color w:val="000000"/>
                <w:sz w:val="20"/>
                <w:szCs w:val="20"/>
                <w:lang w:val="kk-KZ"/>
              </w:rPr>
            </w:pPr>
            <w:r>
              <w:rPr>
                <w:rFonts w:ascii="Arial" w:hAnsi="Arial" w:cs="Arial"/>
                <w:color w:val="000000"/>
                <w:sz w:val="20"/>
                <w:szCs w:val="20"/>
                <w:lang w:val="kk-KZ"/>
              </w:rPr>
              <w:t>- балалардың әртүрлі деңгейдегі және бағыттағы іс-шараларға қатысуын ұйымдастырады;</w:t>
            </w:r>
          </w:p>
          <w:p w14:paraId="21049B7C">
            <w:pPr>
              <w:spacing w:after="0" w:line="240" w:lineRule="auto"/>
              <w:rPr>
                <w:rFonts w:ascii="Arial" w:hAnsi="Arial" w:cs="Arial"/>
                <w:color w:val="000000"/>
                <w:sz w:val="20"/>
                <w:szCs w:val="20"/>
                <w:lang w:val="kk-KZ"/>
              </w:rPr>
            </w:pPr>
            <w:r>
              <w:rPr>
                <w:rFonts w:ascii="Arial" w:hAnsi="Arial" w:cs="Arial"/>
                <w:color w:val="000000"/>
                <w:sz w:val="20"/>
                <w:szCs w:val="20"/>
                <w:lang w:val="kk-KZ"/>
              </w:rPr>
              <w:t xml:space="preserve"> - білім алушылардың, тәрбиеленушілердің демалысын ұйымдастыруға қатысады;</w:t>
            </w:r>
          </w:p>
          <w:p w14:paraId="48CDA289">
            <w:pPr>
              <w:spacing w:after="0" w:line="240" w:lineRule="auto"/>
              <w:rPr>
                <w:rFonts w:ascii="Arial" w:hAnsi="Arial" w:cs="Arial"/>
                <w:color w:val="000000"/>
                <w:sz w:val="20"/>
                <w:szCs w:val="20"/>
                <w:lang w:val="kk-KZ"/>
              </w:rPr>
            </w:pPr>
            <w:r>
              <w:rPr>
                <w:rFonts w:ascii="Arial" w:hAnsi="Arial" w:cs="Arial"/>
                <w:color w:val="000000"/>
                <w:sz w:val="20"/>
                <w:szCs w:val="20"/>
                <w:lang w:val="kk-KZ"/>
              </w:rPr>
              <w:t>- сабақтарды өткізу кезінде еңбек қауіпсіздігі және еңбекті қорғау, өртке қарсы қауіпсіздік ережелерінің сақталуын қамтамасыз етеді, балалардың өмірі мен денсаулығын сақтауға жауапты болады;</w:t>
            </w:r>
          </w:p>
          <w:p w14:paraId="13E14E58">
            <w:pPr>
              <w:spacing w:after="0" w:line="240" w:lineRule="auto"/>
              <w:rPr>
                <w:rFonts w:ascii="Arial" w:hAnsi="Arial" w:cs="Arial"/>
                <w:color w:val="000000"/>
                <w:sz w:val="20"/>
                <w:szCs w:val="20"/>
                <w:lang w:val="kk-KZ"/>
              </w:rPr>
            </w:pPr>
            <w:r>
              <w:rPr>
                <w:rFonts w:ascii="Arial" w:hAnsi="Arial" w:cs="Arial"/>
                <w:color w:val="000000"/>
                <w:sz w:val="20"/>
                <w:szCs w:val="20"/>
                <w:lang w:val="kk-KZ"/>
              </w:rPr>
              <w:t xml:space="preserve">- ата-аналарға және оларды алмастыратын адамдарға, сондай-ақ педагогтарға консультациялық көмек көрсетеді; </w:t>
            </w:r>
          </w:p>
          <w:p w14:paraId="45874103">
            <w:pPr>
              <w:spacing w:after="0" w:line="240" w:lineRule="auto"/>
              <w:rPr>
                <w:rFonts w:ascii="Arial" w:hAnsi="Arial" w:cs="Arial"/>
                <w:color w:val="000000"/>
                <w:sz w:val="20"/>
                <w:szCs w:val="20"/>
                <w:lang w:val="kk-KZ"/>
              </w:rPr>
            </w:pPr>
            <w:r>
              <w:rPr>
                <w:rFonts w:ascii="Arial" w:hAnsi="Arial" w:cs="Arial"/>
                <w:color w:val="000000"/>
                <w:sz w:val="20"/>
                <w:szCs w:val="20"/>
                <w:lang w:val="kk-KZ"/>
              </w:rPr>
              <w:t>- әдістемелік кеңестердің, бірлестіктердің қызметіне, педагогикалық шеберлікті арттыруға бағытталған іс-шараларға қатысады;</w:t>
            </w:r>
          </w:p>
          <w:p w14:paraId="70D5EF05">
            <w:pPr>
              <w:tabs>
                <w:tab w:val="left" w:pos="4896"/>
              </w:tabs>
              <w:spacing w:after="0" w:line="240" w:lineRule="auto"/>
              <w:rPr>
                <w:rFonts w:ascii="Arial" w:hAnsi="Arial" w:cs="Arial"/>
                <w:sz w:val="20"/>
                <w:szCs w:val="20"/>
                <w:lang w:val="kk-KZ"/>
              </w:rPr>
            </w:pPr>
            <w:r>
              <w:rPr>
                <w:rFonts w:ascii="Arial" w:hAnsi="Arial" w:cs="Arial"/>
                <w:color w:val="000000"/>
                <w:sz w:val="20"/>
                <w:szCs w:val="20"/>
                <w:lang w:val="kk-KZ"/>
              </w:rPr>
              <w:t>- кәсіби біліктілігін жүйелі түрде арттырады.</w:t>
            </w:r>
            <w:r>
              <w:rPr>
                <w:rFonts w:ascii="Arial" w:hAnsi="Arial" w:cs="Arial"/>
                <w:color w:val="000000"/>
                <w:sz w:val="20"/>
                <w:szCs w:val="20"/>
                <w:lang w:val="kk-KZ"/>
              </w:rPr>
              <w:tab/>
            </w:r>
          </w:p>
        </w:tc>
      </w:tr>
      <w:tr w14:paraId="365DF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14" w:type="dxa"/>
            <w:vMerge w:val="continue"/>
          </w:tcPr>
          <w:p w14:paraId="54C40F74">
            <w:pPr>
              <w:spacing w:after="0" w:line="240" w:lineRule="auto"/>
              <w:jc w:val="center"/>
              <w:textAlignment w:val="baseline"/>
              <w:outlineLvl w:val="2"/>
              <w:rPr>
                <w:rFonts w:ascii="Arial" w:hAnsi="Arial" w:eastAsia="Times New Roman" w:cs="Arial"/>
                <w:b/>
                <w:bCs/>
                <w:color w:val="000000"/>
                <w:sz w:val="20"/>
                <w:szCs w:val="20"/>
                <w:lang w:val="kk-KZ"/>
              </w:rPr>
            </w:pPr>
          </w:p>
        </w:tc>
        <w:tc>
          <w:tcPr>
            <w:tcW w:w="2765" w:type="dxa"/>
          </w:tcPr>
          <w:p w14:paraId="0091CAC8">
            <w:pPr>
              <w:spacing w:after="0" w:line="240" w:lineRule="auto"/>
              <w:textAlignment w:val="baseline"/>
              <w:outlineLvl w:val="2"/>
              <w:rPr>
                <w:rFonts w:ascii="Arial" w:hAnsi="Arial" w:eastAsia="Calibri" w:cs="Arial"/>
                <w:sz w:val="20"/>
                <w:szCs w:val="20"/>
                <w:lang w:val="kk-KZ"/>
              </w:rPr>
            </w:pPr>
            <w:r>
              <w:rPr>
                <w:rFonts w:ascii="Arial" w:hAnsi="Arial" w:eastAsia="Calibri" w:cs="Arial"/>
                <w:sz w:val="20"/>
                <w:szCs w:val="20"/>
                <w:lang w:val="kk-KZ"/>
              </w:rPr>
              <w:t>еңбекке ақы төлеу мөлшері мен шарттары</w:t>
            </w:r>
          </w:p>
        </w:tc>
        <w:tc>
          <w:tcPr>
            <w:tcW w:w="6858" w:type="dxa"/>
          </w:tcPr>
          <w:p w14:paraId="741D14DF">
            <w:pPr>
              <w:spacing w:after="0" w:line="240" w:lineRule="auto"/>
              <w:textAlignment w:val="baseline"/>
              <w:outlineLvl w:val="2"/>
              <w:rPr>
                <w:rFonts w:ascii="Arial" w:hAnsi="Arial" w:eastAsia="Times New Roman" w:cs="Arial"/>
                <w:bCs/>
                <w:sz w:val="20"/>
                <w:szCs w:val="20"/>
                <w:lang w:val="kk-KZ"/>
              </w:rPr>
            </w:pPr>
            <w:r>
              <w:rPr>
                <w:rFonts w:ascii="Arial" w:hAnsi="Arial" w:eastAsia="Times New Roman" w:cs="Arial"/>
                <w:bCs/>
                <w:sz w:val="20"/>
                <w:szCs w:val="20"/>
                <w:lang w:val="kk-KZ"/>
              </w:rPr>
              <w:t xml:space="preserve">- </w:t>
            </w:r>
            <w:r>
              <w:rPr>
                <w:rFonts w:ascii="Arial" w:hAnsi="Arial" w:eastAsia="Times New Roman" w:cs="Arial"/>
                <w:b/>
                <w:bCs/>
                <w:sz w:val="20"/>
                <w:szCs w:val="20"/>
                <w:lang w:val="kk-KZ"/>
              </w:rPr>
              <w:t>еңбек өтілі мен біліктілік санатына сәйкес төленеді</w:t>
            </w:r>
            <w:r>
              <w:rPr>
                <w:rFonts w:ascii="Arial" w:hAnsi="Arial" w:eastAsia="Times New Roman" w:cs="Arial"/>
                <w:bCs/>
                <w:sz w:val="20"/>
                <w:szCs w:val="20"/>
                <w:lang w:val="kk-KZ"/>
              </w:rPr>
              <w:t>;</w:t>
            </w:r>
          </w:p>
          <w:p w14:paraId="1AB6B463">
            <w:pPr>
              <w:spacing w:after="0" w:line="240" w:lineRule="auto"/>
              <w:textAlignment w:val="baseline"/>
              <w:outlineLvl w:val="2"/>
              <w:rPr>
                <w:rFonts w:ascii="Arial" w:hAnsi="Arial" w:cs="Arial"/>
                <w:sz w:val="20"/>
                <w:szCs w:val="20"/>
                <w:lang w:val="kk-KZ"/>
              </w:rPr>
            </w:pPr>
            <w:r>
              <w:rPr>
                <w:rFonts w:ascii="Arial" w:hAnsi="Arial" w:cs="Arial"/>
                <w:sz w:val="20"/>
                <w:szCs w:val="20"/>
                <w:lang w:val="kk-KZ"/>
              </w:rPr>
              <w:t>- арнайы орта білім (min): 115 200  теңге;</w:t>
            </w:r>
          </w:p>
          <w:p w14:paraId="6E330544">
            <w:pPr>
              <w:spacing w:after="0" w:line="240" w:lineRule="auto"/>
              <w:rPr>
                <w:rFonts w:ascii="Arial" w:hAnsi="Arial" w:eastAsia="Times New Roman" w:cs="Arial"/>
                <w:bCs/>
                <w:sz w:val="20"/>
                <w:szCs w:val="20"/>
                <w:lang w:val="kk-KZ"/>
              </w:rPr>
            </w:pPr>
            <w:r>
              <w:rPr>
                <w:rFonts w:ascii="Arial" w:hAnsi="Arial" w:cs="Arial"/>
                <w:sz w:val="20"/>
                <w:szCs w:val="20"/>
                <w:lang w:val="kk-KZ"/>
              </w:rPr>
              <w:t>- жоғары білім (min): 128 200  теңге</w:t>
            </w:r>
          </w:p>
        </w:tc>
      </w:tr>
      <w:tr w14:paraId="3317E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tcPr>
          <w:p w14:paraId="4CE3F0D4">
            <w:pPr>
              <w:spacing w:after="0" w:line="240" w:lineRule="auto"/>
              <w:jc w:val="center"/>
              <w:textAlignment w:val="baseline"/>
              <w:outlineLvl w:val="2"/>
              <w:rPr>
                <w:rFonts w:ascii="Arial" w:hAnsi="Arial" w:eastAsia="Times New Roman" w:cs="Arial"/>
                <w:b/>
                <w:bCs/>
                <w:color w:val="000000"/>
                <w:sz w:val="20"/>
                <w:szCs w:val="20"/>
              </w:rPr>
            </w:pPr>
            <w:r>
              <w:rPr>
                <w:rFonts w:ascii="Arial" w:hAnsi="Arial" w:eastAsia="Times New Roman" w:cs="Arial"/>
                <w:b/>
                <w:bCs/>
                <w:color w:val="000000"/>
                <w:sz w:val="20"/>
                <w:szCs w:val="20"/>
              </w:rPr>
              <w:t>3</w:t>
            </w:r>
          </w:p>
        </w:tc>
        <w:tc>
          <w:tcPr>
            <w:tcW w:w="2765" w:type="dxa"/>
          </w:tcPr>
          <w:p w14:paraId="5F9AC749">
            <w:pPr>
              <w:autoSpaceDE w:val="0"/>
              <w:autoSpaceDN w:val="0"/>
              <w:adjustRightInd w:val="0"/>
              <w:spacing w:after="0" w:line="240" w:lineRule="auto"/>
              <w:rPr>
                <w:rFonts w:ascii="Arial" w:hAnsi="Arial" w:eastAsia="Calibri" w:cs="Arial"/>
                <w:sz w:val="20"/>
                <w:szCs w:val="20"/>
                <w:lang w:val="kk-KZ"/>
              </w:rPr>
            </w:pPr>
            <w:r>
              <w:rPr>
                <w:rFonts w:ascii="Arial" w:hAnsi="Arial" w:eastAsia="Calibri" w:cs="Arial"/>
                <w:sz w:val="20"/>
                <w:szCs w:val="20"/>
                <w:lang w:val="kk-KZ"/>
              </w:rPr>
              <w:t>Педагогтердің үлгілік біліктілік сипаттамаларымен бекітілген кандидатқа</w:t>
            </w:r>
          </w:p>
          <w:p w14:paraId="4FDC264B">
            <w:pPr>
              <w:spacing w:after="0" w:line="240" w:lineRule="auto"/>
              <w:textAlignment w:val="baseline"/>
              <w:outlineLvl w:val="2"/>
              <w:rPr>
                <w:rFonts w:ascii="Arial" w:hAnsi="Arial" w:eastAsia="Times New Roman" w:cs="Arial"/>
                <w:bCs/>
                <w:color w:val="000000"/>
                <w:sz w:val="20"/>
                <w:szCs w:val="20"/>
              </w:rPr>
            </w:pPr>
            <w:r>
              <w:rPr>
                <w:rFonts w:ascii="Arial" w:hAnsi="Arial" w:eastAsia="Calibri" w:cs="Arial"/>
                <w:sz w:val="20"/>
                <w:szCs w:val="20"/>
                <w:lang w:val="kk-KZ"/>
              </w:rPr>
              <w:t>қойылатын біліктілік талаптары</w:t>
            </w:r>
          </w:p>
        </w:tc>
        <w:tc>
          <w:tcPr>
            <w:tcW w:w="6858" w:type="dxa"/>
          </w:tcPr>
          <w:p w14:paraId="4BB5DEDE">
            <w:pPr>
              <w:spacing w:after="0" w:line="240" w:lineRule="auto"/>
              <w:jc w:val="both"/>
              <w:textAlignment w:val="baseline"/>
              <w:outlineLvl w:val="2"/>
              <w:rPr>
                <w:rFonts w:ascii="Arial" w:hAnsi="Arial" w:eastAsia="Times New Roman" w:cs="Arial"/>
                <w:bCs/>
                <w:sz w:val="20"/>
                <w:szCs w:val="20"/>
                <w:lang w:val="kk-KZ"/>
              </w:rPr>
            </w:pPr>
            <w:r>
              <w:rPr>
                <w:rFonts w:ascii="Arial" w:hAnsi="Arial" w:eastAsia="Times New Roman" w:cs="Arial"/>
                <w:bCs/>
                <w:sz w:val="20"/>
                <w:szCs w:val="20"/>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1B33B967">
            <w:pPr>
              <w:spacing w:after="0" w:line="240" w:lineRule="auto"/>
              <w:jc w:val="both"/>
              <w:textAlignment w:val="baseline"/>
              <w:outlineLvl w:val="2"/>
              <w:rPr>
                <w:rFonts w:ascii="Arial" w:hAnsi="Arial" w:eastAsia="Times New Roman" w:cs="Arial"/>
                <w:bCs/>
                <w:sz w:val="20"/>
                <w:szCs w:val="20"/>
                <w:lang w:val="kk-KZ"/>
              </w:rPr>
            </w:pPr>
            <w:r>
              <w:rPr>
                <w:rFonts w:ascii="Arial" w:hAnsi="Arial" w:eastAsia="Times New Roman" w:cs="Arial"/>
                <w:bCs/>
                <w:sz w:val="20"/>
                <w:szCs w:val="20"/>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2A5C5439">
            <w:pPr>
              <w:spacing w:after="0" w:line="240" w:lineRule="auto"/>
              <w:rPr>
                <w:rFonts w:ascii="Arial" w:hAnsi="Arial" w:eastAsia="Times New Roman" w:cs="Arial"/>
                <w:bCs/>
                <w:sz w:val="20"/>
                <w:szCs w:val="20"/>
                <w:lang w:val="kk-KZ"/>
              </w:rPr>
            </w:pPr>
            <w:r>
              <w:rPr>
                <w:rFonts w:ascii="Arial" w:hAnsi="Arial" w:eastAsia="Times New Roman" w:cs="Arial"/>
                <w:bCs/>
                <w:sz w:val="20"/>
                <w:szCs w:val="20"/>
                <w:lang w:val="kk-KZ"/>
              </w:rPr>
              <w:t>- және (немесе) біліктілігінің жоғары деңгейі болған жағдайда педагог-шебер үшін педагогикалық жұмыс өтілі – 5 жыл.</w:t>
            </w:r>
          </w:p>
        </w:tc>
      </w:tr>
      <w:tr w14:paraId="6C78B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14" w:type="dxa"/>
          </w:tcPr>
          <w:p w14:paraId="369A5C08">
            <w:pPr>
              <w:spacing w:after="0" w:line="240" w:lineRule="auto"/>
              <w:jc w:val="center"/>
              <w:textAlignment w:val="baseline"/>
              <w:outlineLvl w:val="2"/>
              <w:rPr>
                <w:rFonts w:ascii="Arial" w:hAnsi="Arial" w:eastAsia="Times New Roman" w:cs="Arial"/>
                <w:b/>
                <w:bCs/>
                <w:color w:val="000000"/>
                <w:sz w:val="20"/>
                <w:szCs w:val="20"/>
              </w:rPr>
            </w:pPr>
            <w:r>
              <w:rPr>
                <w:rFonts w:ascii="Arial" w:hAnsi="Arial" w:eastAsia="Times New Roman" w:cs="Arial"/>
                <w:b/>
                <w:bCs/>
                <w:color w:val="000000"/>
                <w:sz w:val="20"/>
                <w:szCs w:val="20"/>
              </w:rPr>
              <w:t>4</w:t>
            </w:r>
          </w:p>
        </w:tc>
        <w:tc>
          <w:tcPr>
            <w:tcW w:w="2765" w:type="dxa"/>
          </w:tcPr>
          <w:p w14:paraId="5AC98123">
            <w:pPr>
              <w:spacing w:after="0" w:line="240" w:lineRule="auto"/>
              <w:textAlignment w:val="baseline"/>
              <w:outlineLvl w:val="2"/>
              <w:rPr>
                <w:rFonts w:ascii="Arial" w:hAnsi="Arial" w:eastAsia="Times New Roman" w:cs="Arial"/>
                <w:bCs/>
                <w:color w:val="000000"/>
                <w:sz w:val="20"/>
                <w:szCs w:val="20"/>
              </w:rPr>
            </w:pPr>
            <w:r>
              <w:rPr>
                <w:rFonts w:ascii="Arial" w:hAnsi="Arial" w:eastAsia="Calibri" w:cs="Arial"/>
                <w:sz w:val="20"/>
                <w:szCs w:val="20"/>
                <w:lang w:val="kk-KZ"/>
              </w:rPr>
              <w:t xml:space="preserve">Құжаттарды қабылдау мерзімі </w:t>
            </w:r>
          </w:p>
        </w:tc>
        <w:tc>
          <w:tcPr>
            <w:tcW w:w="6858" w:type="dxa"/>
          </w:tcPr>
          <w:p w14:paraId="7F6BFA92">
            <w:pPr>
              <w:spacing w:after="0" w:line="345" w:lineRule="atLeast"/>
              <w:textAlignment w:val="baseline"/>
              <w:outlineLvl w:val="2"/>
              <w:rPr>
                <w:rFonts w:ascii="Arial" w:hAnsi="Arial" w:eastAsia="Times New Roman" w:cs="Arial"/>
                <w:bCs/>
                <w:color w:val="000000"/>
                <w:sz w:val="20"/>
                <w:szCs w:val="20"/>
                <w:lang w:val="kk-KZ"/>
              </w:rPr>
            </w:pPr>
            <w:r>
              <w:rPr>
                <w:rFonts w:hint="default" w:ascii="Arial" w:hAnsi="Arial" w:cs="Arial"/>
                <w:sz w:val="20"/>
                <w:szCs w:val="20"/>
                <w:lang w:val="kk-KZ"/>
              </w:rPr>
              <w:t>29</w:t>
            </w:r>
            <w:r>
              <w:rPr>
                <w:rFonts w:ascii="Arial" w:hAnsi="Arial" w:cs="Arial"/>
                <w:sz w:val="20"/>
                <w:szCs w:val="20"/>
                <w:lang w:val="kk-KZ"/>
              </w:rPr>
              <w:t>.08-</w:t>
            </w:r>
            <w:r>
              <w:rPr>
                <w:rFonts w:hint="default" w:ascii="Arial" w:hAnsi="Arial" w:cs="Arial"/>
                <w:sz w:val="20"/>
                <w:szCs w:val="20"/>
                <w:lang w:val="kk-KZ"/>
              </w:rPr>
              <w:t>09</w:t>
            </w:r>
            <w:bookmarkStart w:id="0" w:name="_GoBack"/>
            <w:bookmarkEnd w:id="0"/>
            <w:r>
              <w:rPr>
                <w:rFonts w:ascii="Arial" w:hAnsi="Arial" w:cs="Arial"/>
                <w:sz w:val="20"/>
                <w:szCs w:val="20"/>
                <w:lang w:val="kk-KZ"/>
              </w:rPr>
              <w:t>.0</w:t>
            </w:r>
            <w:r>
              <w:rPr>
                <w:rFonts w:hint="default" w:ascii="Arial" w:hAnsi="Arial" w:cs="Arial"/>
                <w:sz w:val="20"/>
                <w:szCs w:val="20"/>
                <w:lang w:val="kk-KZ"/>
              </w:rPr>
              <w:t>9</w:t>
            </w:r>
            <w:r>
              <w:rPr>
                <w:rFonts w:ascii="Arial" w:hAnsi="Arial" w:cs="Arial"/>
                <w:sz w:val="20"/>
                <w:szCs w:val="20"/>
                <w:lang w:val="kk-KZ"/>
              </w:rPr>
              <w:t>.2024 ж.</w:t>
            </w:r>
          </w:p>
        </w:tc>
      </w:tr>
      <w:tr w14:paraId="6B4E3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tcPr>
          <w:p w14:paraId="6D41E61D">
            <w:pPr>
              <w:spacing w:after="0" w:line="240" w:lineRule="auto"/>
              <w:jc w:val="center"/>
              <w:textAlignment w:val="baseline"/>
              <w:outlineLvl w:val="2"/>
              <w:rPr>
                <w:rFonts w:ascii="Arial" w:hAnsi="Arial" w:eastAsia="Times New Roman" w:cs="Arial"/>
                <w:b/>
                <w:bCs/>
                <w:color w:val="000000"/>
                <w:sz w:val="20"/>
                <w:szCs w:val="20"/>
              </w:rPr>
            </w:pPr>
            <w:r>
              <w:rPr>
                <w:rFonts w:ascii="Arial" w:hAnsi="Arial" w:eastAsia="Times New Roman" w:cs="Arial"/>
                <w:b/>
                <w:bCs/>
                <w:color w:val="000000"/>
                <w:sz w:val="20"/>
                <w:szCs w:val="20"/>
              </w:rPr>
              <w:t>5</w:t>
            </w:r>
          </w:p>
        </w:tc>
        <w:tc>
          <w:tcPr>
            <w:tcW w:w="2765" w:type="dxa"/>
          </w:tcPr>
          <w:p w14:paraId="1425D4E8">
            <w:pPr>
              <w:spacing w:after="0" w:line="240" w:lineRule="auto"/>
              <w:textAlignment w:val="baseline"/>
              <w:outlineLvl w:val="2"/>
              <w:rPr>
                <w:rFonts w:ascii="Arial" w:hAnsi="Arial" w:eastAsia="Times New Roman" w:cs="Arial"/>
                <w:bCs/>
                <w:color w:val="000000"/>
                <w:sz w:val="20"/>
                <w:szCs w:val="20"/>
              </w:rPr>
            </w:pPr>
            <w:r>
              <w:rPr>
                <w:rFonts w:ascii="Arial" w:hAnsi="Arial" w:eastAsia="Calibri" w:cs="Arial"/>
                <w:sz w:val="20"/>
                <w:szCs w:val="20"/>
                <w:lang w:val="kk-KZ"/>
              </w:rPr>
              <w:t>Қажетті құжаттар тізбесі</w:t>
            </w:r>
          </w:p>
        </w:tc>
        <w:tc>
          <w:tcPr>
            <w:tcW w:w="6858" w:type="dxa"/>
          </w:tcPr>
          <w:p w14:paraId="0A659131">
            <w:pPr>
              <w:spacing w:after="0" w:line="240" w:lineRule="auto"/>
              <w:textAlignment w:val="baseline"/>
              <w:outlineLvl w:val="2"/>
              <w:rPr>
                <w:rFonts w:ascii="Arial" w:hAnsi="Arial" w:eastAsia="Times New Roman" w:cs="Arial"/>
                <w:bCs/>
                <w:sz w:val="20"/>
                <w:szCs w:val="20"/>
              </w:rPr>
            </w:pPr>
            <w:r>
              <w:rPr>
                <w:rFonts w:ascii="Arial" w:hAnsi="Arial" w:eastAsia="Times New Roman" w:cs="Arial"/>
                <w:bCs/>
                <w:sz w:val="20"/>
                <w:szCs w:val="20"/>
              </w:rPr>
              <w:t xml:space="preserve">1) </w:t>
            </w:r>
            <w:r>
              <w:rPr>
                <w:rFonts w:ascii="Arial" w:hAnsi="Arial" w:eastAsia="Times New Roman" w:cs="Arial"/>
                <w:bCs/>
                <w:sz w:val="20"/>
                <w:szCs w:val="20"/>
                <w:lang w:val="kk-KZ"/>
              </w:rPr>
              <w:t xml:space="preserve">Қағидалардың </w:t>
            </w:r>
            <w:r>
              <w:rPr>
                <w:rFonts w:ascii="Arial" w:hAnsi="Arial" w:eastAsia="Times New Roman" w:cs="Arial"/>
                <w:bCs/>
                <w:sz w:val="20"/>
                <w:szCs w:val="20"/>
              </w:rPr>
              <w:t>1</w:t>
            </w:r>
            <w:r>
              <w:rPr>
                <w:rFonts w:ascii="Arial" w:hAnsi="Arial" w:eastAsia="Times New Roman" w:cs="Arial"/>
                <w:bCs/>
                <w:sz w:val="20"/>
                <w:szCs w:val="20"/>
                <w:lang w:val="kk-KZ"/>
              </w:rPr>
              <w:t>0</w:t>
            </w:r>
            <w:r>
              <w:rPr>
                <w:rFonts w:ascii="Arial" w:hAnsi="Arial" w:eastAsia="Times New Roman" w:cs="Arial"/>
                <w:bCs/>
                <w:sz w:val="20"/>
                <w:szCs w:val="20"/>
              </w:rPr>
              <w:t>-қосымша</w:t>
            </w:r>
            <w:r>
              <w:rPr>
                <w:rFonts w:ascii="Arial" w:hAnsi="Arial" w:eastAsia="Times New Roman" w:cs="Arial"/>
                <w:bCs/>
                <w:sz w:val="20"/>
                <w:szCs w:val="20"/>
                <w:lang w:val="kk-KZ"/>
              </w:rPr>
              <w:t>сын</w:t>
            </w:r>
            <w:r>
              <w:rPr>
                <w:rFonts w:ascii="Arial" w:hAnsi="Arial" w:eastAsia="Times New Roman" w:cs="Arial"/>
                <w:bCs/>
                <w:sz w:val="20"/>
                <w:szCs w:val="20"/>
              </w:rPr>
              <w:t xml:space="preserve">а сәйкес нысан бойынша Конкурсқа қатысу туралы </w:t>
            </w:r>
            <w:r>
              <w:rPr>
                <w:rFonts w:ascii="Arial" w:hAnsi="Arial" w:eastAsia="Times New Roman" w:cs="Arial"/>
                <w:b/>
                <w:bCs/>
                <w:sz w:val="20"/>
                <w:szCs w:val="20"/>
              </w:rPr>
              <w:t>өтініш</w:t>
            </w:r>
            <w:r>
              <w:rPr>
                <w:rFonts w:ascii="Arial" w:hAnsi="Arial" w:eastAsia="Times New Roman" w:cs="Arial"/>
                <w:bCs/>
                <w:sz w:val="20"/>
                <w:szCs w:val="20"/>
              </w:rPr>
              <w:t>;</w:t>
            </w:r>
          </w:p>
          <w:p w14:paraId="757FAE29">
            <w:pPr>
              <w:spacing w:after="0" w:line="240" w:lineRule="auto"/>
              <w:textAlignment w:val="baseline"/>
              <w:outlineLvl w:val="2"/>
              <w:rPr>
                <w:rFonts w:ascii="Arial" w:hAnsi="Arial" w:eastAsia="Times New Roman" w:cs="Arial"/>
                <w:bCs/>
                <w:sz w:val="20"/>
                <w:szCs w:val="20"/>
              </w:rPr>
            </w:pPr>
            <w:r>
              <w:rPr>
                <w:rFonts w:ascii="Arial" w:hAnsi="Arial" w:eastAsia="Times New Roman" w:cs="Arial"/>
                <w:bCs/>
                <w:sz w:val="20"/>
                <w:szCs w:val="20"/>
              </w:rPr>
              <w:t xml:space="preserve">2) </w:t>
            </w:r>
            <w:r>
              <w:rPr>
                <w:rFonts w:ascii="Arial" w:hAnsi="Arial" w:eastAsia="Times New Roman" w:cs="Arial"/>
                <w:b/>
                <w:bCs/>
                <w:sz w:val="20"/>
                <w:szCs w:val="20"/>
              </w:rPr>
              <w:t>жеке басын куәландыратын құжат</w:t>
            </w:r>
            <w:r>
              <w:rPr>
                <w:rFonts w:ascii="Arial" w:hAnsi="Arial" w:eastAsia="Times New Roman" w:cs="Arial"/>
                <w:bCs/>
                <w:sz w:val="20"/>
                <w:szCs w:val="20"/>
              </w:rPr>
              <w:t xml:space="preserve"> не цифрлық құжаттар сервисінен алынған</w:t>
            </w:r>
            <w:r>
              <w:rPr>
                <w:rFonts w:ascii="Arial" w:hAnsi="Arial" w:eastAsia="Times New Roman" w:cs="Arial"/>
                <w:bCs/>
                <w:sz w:val="20"/>
                <w:szCs w:val="20"/>
                <w:lang w:val="kk-KZ"/>
              </w:rPr>
              <w:t xml:space="preserve"> </w:t>
            </w:r>
            <w:r>
              <w:rPr>
                <w:rFonts w:ascii="Arial" w:hAnsi="Arial" w:eastAsia="Times New Roman" w:cs="Arial"/>
                <w:bCs/>
                <w:sz w:val="20"/>
                <w:szCs w:val="20"/>
              </w:rPr>
              <w:t>электронды құжат (идентификация үшін);</w:t>
            </w:r>
          </w:p>
          <w:p w14:paraId="3E493EED">
            <w:pPr>
              <w:spacing w:after="0" w:line="240" w:lineRule="auto"/>
              <w:textAlignment w:val="baseline"/>
              <w:outlineLvl w:val="2"/>
              <w:rPr>
                <w:rFonts w:ascii="Arial" w:hAnsi="Arial" w:eastAsia="Times New Roman" w:cs="Arial"/>
                <w:bCs/>
                <w:sz w:val="20"/>
                <w:szCs w:val="20"/>
              </w:rPr>
            </w:pPr>
            <w:r>
              <w:rPr>
                <w:rFonts w:ascii="Arial" w:hAnsi="Arial" w:eastAsia="Times New Roman" w:cs="Arial"/>
                <w:bCs/>
                <w:sz w:val="20"/>
                <w:szCs w:val="20"/>
              </w:rPr>
              <w:t xml:space="preserve">3) кадрларды есепке алу бойынша толтырылған </w:t>
            </w:r>
            <w:r>
              <w:rPr>
                <w:rFonts w:ascii="Arial" w:hAnsi="Arial" w:eastAsia="Times New Roman" w:cs="Arial"/>
                <w:b/>
                <w:bCs/>
                <w:sz w:val="20"/>
                <w:szCs w:val="20"/>
              </w:rPr>
              <w:t>жеке іс парағы</w:t>
            </w:r>
            <w:r>
              <w:rPr>
                <w:rFonts w:ascii="Arial" w:hAnsi="Arial" w:eastAsia="Times New Roman" w:cs="Arial"/>
                <w:bCs/>
                <w:sz w:val="20"/>
                <w:szCs w:val="20"/>
              </w:rPr>
              <w:t xml:space="preserve"> (нақты тұрғылықты</w:t>
            </w:r>
            <w:r>
              <w:rPr>
                <w:rFonts w:ascii="Arial" w:hAnsi="Arial" w:eastAsia="Times New Roman" w:cs="Arial"/>
                <w:bCs/>
                <w:sz w:val="20"/>
                <w:szCs w:val="20"/>
                <w:lang w:val="kk-KZ"/>
              </w:rPr>
              <w:t xml:space="preserve"> </w:t>
            </w:r>
            <w:r>
              <w:rPr>
                <w:rFonts w:ascii="Arial" w:hAnsi="Arial" w:eastAsia="Times New Roman" w:cs="Arial"/>
                <w:bCs/>
                <w:sz w:val="20"/>
                <w:szCs w:val="20"/>
              </w:rPr>
              <w:t>мекенжайы мен байланыс телефондары көрсетілген – бар болса);</w:t>
            </w:r>
          </w:p>
          <w:p w14:paraId="1AFFD075">
            <w:pPr>
              <w:spacing w:after="0" w:line="240" w:lineRule="auto"/>
              <w:textAlignment w:val="baseline"/>
              <w:outlineLvl w:val="2"/>
              <w:rPr>
                <w:rFonts w:ascii="Arial" w:hAnsi="Arial" w:eastAsia="Times New Roman" w:cs="Arial"/>
                <w:bCs/>
                <w:sz w:val="20"/>
                <w:szCs w:val="20"/>
              </w:rPr>
            </w:pPr>
            <w:r>
              <w:rPr>
                <w:rFonts w:ascii="Arial" w:hAnsi="Arial" w:eastAsia="Times New Roman" w:cs="Arial"/>
                <w:bCs/>
                <w:sz w:val="20"/>
                <w:szCs w:val="20"/>
              </w:rPr>
              <w:t>4) Педагогтердің үлгілік біліктілік сипаттамаларымен бекітілген лауазымға</w:t>
            </w:r>
            <w:r>
              <w:rPr>
                <w:rFonts w:ascii="Arial" w:hAnsi="Arial" w:eastAsia="Times New Roman" w:cs="Arial"/>
                <w:bCs/>
                <w:sz w:val="20"/>
                <w:szCs w:val="20"/>
                <w:lang w:val="kk-KZ"/>
              </w:rPr>
              <w:t xml:space="preserve"> </w:t>
            </w:r>
            <w:r>
              <w:rPr>
                <w:rFonts w:ascii="Arial" w:hAnsi="Arial" w:eastAsia="Times New Roman" w:cs="Arial"/>
                <w:bCs/>
                <w:sz w:val="20"/>
                <w:szCs w:val="20"/>
              </w:rPr>
              <w:t xml:space="preserve">қойылатын біліктілік талаптарына сәйкес </w:t>
            </w:r>
            <w:r>
              <w:rPr>
                <w:rFonts w:ascii="Arial" w:hAnsi="Arial" w:eastAsia="Times New Roman" w:cs="Arial"/>
                <w:b/>
                <w:bCs/>
                <w:sz w:val="20"/>
                <w:szCs w:val="20"/>
              </w:rPr>
              <w:t>білімі туралы құжаттардың көшірмелері</w:t>
            </w:r>
            <w:r>
              <w:rPr>
                <w:rFonts w:ascii="Arial" w:hAnsi="Arial" w:eastAsia="Times New Roman" w:cs="Arial"/>
                <w:bCs/>
                <w:sz w:val="20"/>
                <w:szCs w:val="20"/>
              </w:rPr>
              <w:t>;</w:t>
            </w:r>
          </w:p>
          <w:p w14:paraId="62ECE17B">
            <w:pPr>
              <w:spacing w:after="0" w:line="240" w:lineRule="auto"/>
              <w:textAlignment w:val="baseline"/>
              <w:outlineLvl w:val="2"/>
              <w:rPr>
                <w:rFonts w:ascii="Arial" w:hAnsi="Arial" w:eastAsia="Times New Roman" w:cs="Arial"/>
                <w:bCs/>
                <w:sz w:val="20"/>
                <w:szCs w:val="20"/>
              </w:rPr>
            </w:pPr>
            <w:r>
              <w:rPr>
                <w:rFonts w:ascii="Arial" w:hAnsi="Arial" w:eastAsia="Times New Roman" w:cs="Arial"/>
                <w:bCs/>
                <w:sz w:val="20"/>
                <w:szCs w:val="20"/>
              </w:rPr>
              <w:t xml:space="preserve">5) </w:t>
            </w:r>
            <w:r>
              <w:rPr>
                <w:rFonts w:ascii="Arial" w:hAnsi="Arial" w:eastAsia="Times New Roman" w:cs="Arial"/>
                <w:b/>
                <w:bCs/>
                <w:sz w:val="20"/>
                <w:szCs w:val="20"/>
              </w:rPr>
              <w:t>еңбек қызметін растайтын құжаттың</w:t>
            </w:r>
            <w:r>
              <w:rPr>
                <w:rFonts w:ascii="Arial" w:hAnsi="Arial" w:eastAsia="Times New Roman" w:cs="Arial"/>
                <w:bCs/>
                <w:sz w:val="20"/>
                <w:szCs w:val="20"/>
              </w:rPr>
              <w:t xml:space="preserve"> көшірмесі (бар болса);</w:t>
            </w:r>
          </w:p>
          <w:p w14:paraId="349328BD">
            <w:pPr>
              <w:spacing w:after="0" w:line="240" w:lineRule="auto"/>
              <w:textAlignment w:val="baseline"/>
              <w:outlineLvl w:val="2"/>
              <w:rPr>
                <w:rFonts w:ascii="Arial" w:hAnsi="Arial" w:eastAsia="Times New Roman" w:cs="Arial"/>
                <w:bCs/>
                <w:sz w:val="20"/>
                <w:szCs w:val="20"/>
              </w:rPr>
            </w:pPr>
            <w:r>
              <w:rPr>
                <w:rFonts w:ascii="Arial" w:hAnsi="Arial" w:eastAsia="Times New Roman" w:cs="Arial"/>
                <w:bCs/>
                <w:sz w:val="20"/>
                <w:szCs w:val="20"/>
              </w:rPr>
              <w:t>6) «Денсаулық сақтау саласындағы есепке алу құжаттамасының нысандарын бекіту</w:t>
            </w:r>
            <w:r>
              <w:rPr>
                <w:rFonts w:ascii="Arial" w:hAnsi="Arial" w:eastAsia="Times New Roman" w:cs="Arial"/>
                <w:bCs/>
                <w:sz w:val="20"/>
                <w:szCs w:val="20"/>
                <w:lang w:val="kk-KZ"/>
              </w:rPr>
              <w:t xml:space="preserve"> </w:t>
            </w:r>
            <w:r>
              <w:rPr>
                <w:rFonts w:ascii="Arial" w:hAnsi="Arial" w:eastAsia="Times New Roman" w:cs="Arial"/>
                <w:bCs/>
                <w:sz w:val="20"/>
                <w:szCs w:val="20"/>
              </w:rPr>
              <w:t xml:space="preserve">туралы» </w:t>
            </w:r>
            <w:r>
              <w:rPr>
                <w:rFonts w:ascii="Arial" w:hAnsi="Arial" w:eastAsia="Times New Roman" w:cs="Arial"/>
                <w:bCs/>
                <w:sz w:val="20"/>
                <w:szCs w:val="20"/>
                <w:lang w:val="kk-KZ"/>
              </w:rPr>
              <w:t>ҚР</w:t>
            </w:r>
            <w:r>
              <w:rPr>
                <w:rFonts w:ascii="Arial" w:hAnsi="Arial" w:eastAsia="Times New Roman" w:cs="Arial"/>
                <w:bCs/>
                <w:sz w:val="20"/>
                <w:szCs w:val="20"/>
              </w:rPr>
              <w:t xml:space="preserve"> Денсаулық сақтау министрінің міндетін</w:t>
            </w:r>
            <w:r>
              <w:rPr>
                <w:rFonts w:ascii="Arial" w:hAnsi="Arial" w:eastAsia="Times New Roman" w:cs="Arial"/>
                <w:bCs/>
                <w:sz w:val="20"/>
                <w:szCs w:val="20"/>
                <w:lang w:val="kk-KZ"/>
              </w:rPr>
              <w:t xml:space="preserve"> </w:t>
            </w:r>
            <w:r>
              <w:rPr>
                <w:rFonts w:ascii="Arial" w:hAnsi="Arial" w:eastAsia="Times New Roman" w:cs="Arial"/>
                <w:bCs/>
                <w:sz w:val="20"/>
                <w:szCs w:val="20"/>
              </w:rPr>
              <w:t>атқарушының 2020 жылғы 30 қазандағы № ҚР ДСМ-175/2020 бұйрығымен бекітілген</w:t>
            </w:r>
            <w:r>
              <w:rPr>
                <w:rFonts w:ascii="Arial" w:hAnsi="Arial" w:eastAsia="Times New Roman" w:cs="Arial"/>
                <w:bCs/>
                <w:sz w:val="20"/>
                <w:szCs w:val="20"/>
                <w:lang w:val="kk-KZ"/>
              </w:rPr>
              <w:t xml:space="preserve"> </w:t>
            </w:r>
            <w:r>
              <w:rPr>
                <w:rFonts w:ascii="Arial" w:hAnsi="Arial" w:eastAsia="Times New Roman" w:cs="Arial"/>
                <w:bCs/>
                <w:sz w:val="20"/>
                <w:szCs w:val="20"/>
              </w:rPr>
              <w:t xml:space="preserve">нысан бойынша </w:t>
            </w:r>
            <w:r>
              <w:rPr>
                <w:rFonts w:ascii="Arial" w:hAnsi="Arial" w:eastAsia="Times New Roman" w:cs="Arial"/>
                <w:b/>
                <w:bCs/>
                <w:sz w:val="20"/>
                <w:szCs w:val="20"/>
              </w:rPr>
              <w:t>денсаулық жағдайы туралы анықтама</w:t>
            </w:r>
            <w:r>
              <w:rPr>
                <w:rFonts w:ascii="Arial" w:hAnsi="Arial" w:eastAsia="Times New Roman" w:cs="Arial"/>
                <w:b/>
                <w:bCs/>
                <w:sz w:val="20"/>
                <w:szCs w:val="20"/>
                <w:lang w:val="kk-KZ"/>
              </w:rPr>
              <w:t>;</w:t>
            </w:r>
            <w:r>
              <w:rPr>
                <w:rFonts w:ascii="Arial" w:hAnsi="Arial" w:eastAsia="Times New Roman" w:cs="Arial"/>
                <w:bCs/>
                <w:sz w:val="20"/>
                <w:szCs w:val="20"/>
              </w:rPr>
              <w:t>.</w:t>
            </w:r>
          </w:p>
          <w:p w14:paraId="0C8EBA92">
            <w:pPr>
              <w:spacing w:after="0" w:line="240" w:lineRule="auto"/>
              <w:textAlignment w:val="baseline"/>
              <w:outlineLvl w:val="2"/>
              <w:rPr>
                <w:rFonts w:ascii="Arial" w:hAnsi="Arial" w:eastAsia="Times New Roman" w:cs="Arial"/>
                <w:bCs/>
                <w:sz w:val="20"/>
                <w:szCs w:val="20"/>
              </w:rPr>
            </w:pPr>
            <w:r>
              <w:rPr>
                <w:rFonts w:ascii="Arial" w:hAnsi="Arial" w:eastAsia="Times New Roman" w:cs="Arial"/>
                <w:bCs/>
                <w:sz w:val="20"/>
                <w:szCs w:val="20"/>
              </w:rPr>
              <w:t xml:space="preserve">7) </w:t>
            </w:r>
            <w:r>
              <w:rPr>
                <w:rFonts w:ascii="Arial" w:hAnsi="Arial" w:eastAsia="Times New Roman" w:cs="Arial"/>
                <w:b/>
                <w:bCs/>
                <w:sz w:val="20"/>
                <w:szCs w:val="20"/>
              </w:rPr>
              <w:t>психоневрологиялық ұйымнан анықтама</w:t>
            </w:r>
            <w:r>
              <w:rPr>
                <w:rFonts w:ascii="Arial" w:hAnsi="Arial" w:eastAsia="Times New Roman" w:cs="Arial"/>
                <w:bCs/>
                <w:sz w:val="20"/>
                <w:szCs w:val="20"/>
              </w:rPr>
              <w:t>;</w:t>
            </w:r>
          </w:p>
          <w:p w14:paraId="5A9839B2">
            <w:pPr>
              <w:spacing w:after="0" w:line="240" w:lineRule="auto"/>
              <w:textAlignment w:val="baseline"/>
              <w:outlineLvl w:val="2"/>
              <w:rPr>
                <w:rFonts w:ascii="Arial" w:hAnsi="Arial" w:eastAsia="Times New Roman" w:cs="Arial"/>
                <w:bCs/>
                <w:sz w:val="20"/>
                <w:szCs w:val="20"/>
              </w:rPr>
            </w:pPr>
            <w:r>
              <w:rPr>
                <w:rFonts w:ascii="Arial" w:hAnsi="Arial" w:eastAsia="Times New Roman" w:cs="Arial"/>
                <w:bCs/>
                <w:sz w:val="20"/>
                <w:szCs w:val="20"/>
              </w:rPr>
              <w:t xml:space="preserve">8) </w:t>
            </w:r>
            <w:r>
              <w:rPr>
                <w:rFonts w:ascii="Arial" w:hAnsi="Arial" w:eastAsia="Times New Roman" w:cs="Arial"/>
                <w:b/>
                <w:bCs/>
                <w:sz w:val="20"/>
                <w:szCs w:val="20"/>
              </w:rPr>
              <w:t>наркологиялық ұйымнан анықтама</w:t>
            </w:r>
            <w:r>
              <w:rPr>
                <w:rFonts w:ascii="Arial" w:hAnsi="Arial" w:eastAsia="Times New Roman" w:cs="Arial"/>
                <w:bCs/>
                <w:sz w:val="20"/>
                <w:szCs w:val="20"/>
              </w:rPr>
              <w:t>;</w:t>
            </w:r>
          </w:p>
          <w:p w14:paraId="62A02286">
            <w:pPr>
              <w:spacing w:after="0" w:line="240" w:lineRule="auto"/>
              <w:textAlignment w:val="baseline"/>
              <w:outlineLvl w:val="2"/>
              <w:rPr>
                <w:rFonts w:ascii="Arial" w:hAnsi="Arial" w:eastAsia="Times New Roman" w:cs="Arial"/>
                <w:bCs/>
                <w:sz w:val="20"/>
                <w:szCs w:val="20"/>
                <w:lang w:val="kk-KZ"/>
              </w:rPr>
            </w:pPr>
            <w:r>
              <w:rPr>
                <w:rFonts w:ascii="Arial" w:hAnsi="Arial" w:eastAsia="Times New Roman" w:cs="Arial"/>
                <w:bCs/>
                <w:sz w:val="20"/>
                <w:szCs w:val="20"/>
              </w:rPr>
              <w:t>9</w:t>
            </w:r>
            <w:r>
              <w:rPr>
                <w:rFonts w:ascii="Arial" w:hAnsi="Arial" w:eastAsia="Times New Roman" w:cs="Arial"/>
                <w:b/>
                <w:bCs/>
                <w:sz w:val="20"/>
                <w:szCs w:val="20"/>
              </w:rPr>
              <w:t>) сертификаттаудан өту</w:t>
            </w:r>
            <w:r>
              <w:rPr>
                <w:rFonts w:ascii="Arial" w:hAnsi="Arial" w:eastAsia="Times New Roman" w:cs="Arial"/>
                <w:bCs/>
                <w:sz w:val="20"/>
                <w:szCs w:val="20"/>
              </w:rPr>
              <w:t xml:space="preserve"> нәтижелері туралы</w:t>
            </w:r>
            <w:r>
              <w:rPr>
                <w:rFonts w:ascii="Arial" w:hAnsi="Arial" w:eastAsia="Times New Roman" w:cs="Arial"/>
                <w:b/>
                <w:bCs/>
                <w:sz w:val="20"/>
                <w:szCs w:val="20"/>
              </w:rPr>
              <w:t xml:space="preserve"> сертификат </w:t>
            </w:r>
            <w:r>
              <w:rPr>
                <w:rFonts w:ascii="Arial" w:hAnsi="Arial" w:eastAsia="Times New Roman" w:cs="Arial"/>
                <w:bCs/>
                <w:sz w:val="20"/>
                <w:szCs w:val="20"/>
              </w:rPr>
              <w:t xml:space="preserve">немесе </w:t>
            </w:r>
            <w:r>
              <w:rPr>
                <w:rFonts w:ascii="Arial" w:hAnsi="Arial" w:eastAsia="Times New Roman" w:cs="Arial"/>
                <w:b/>
                <w:bCs/>
                <w:sz w:val="20"/>
                <w:szCs w:val="20"/>
              </w:rPr>
              <w:t xml:space="preserve">педагог-модератордан </w:t>
            </w:r>
            <w:r>
              <w:rPr>
                <w:rFonts w:ascii="Arial" w:hAnsi="Arial" w:eastAsia="Times New Roman" w:cs="Arial"/>
                <w:bCs/>
                <w:sz w:val="20"/>
                <w:szCs w:val="20"/>
              </w:rPr>
              <w:t>төмен емес</w:t>
            </w:r>
            <w:r>
              <w:rPr>
                <w:rFonts w:ascii="Arial" w:hAnsi="Arial" w:eastAsia="Times New Roman" w:cs="Arial"/>
                <w:b/>
                <w:bCs/>
                <w:sz w:val="20"/>
                <w:szCs w:val="20"/>
              </w:rPr>
              <w:t xml:space="preserve"> қолданыстағы</w:t>
            </w:r>
            <w:r>
              <w:rPr>
                <w:rFonts w:ascii="Arial" w:hAnsi="Arial" w:eastAsia="Times New Roman" w:cs="Arial"/>
                <w:bCs/>
                <w:sz w:val="20"/>
                <w:szCs w:val="20"/>
              </w:rPr>
              <w:t xml:space="preserve"> біліктілік санатының болуы туралы</w:t>
            </w:r>
            <w:r>
              <w:rPr>
                <w:rFonts w:ascii="Arial" w:hAnsi="Arial" w:eastAsia="Times New Roman" w:cs="Arial"/>
                <w:b/>
                <w:bCs/>
                <w:sz w:val="20"/>
                <w:szCs w:val="20"/>
              </w:rPr>
              <w:t xml:space="preserve"> куәлік </w:t>
            </w:r>
            <w:r>
              <w:rPr>
                <w:rFonts w:ascii="Arial" w:hAnsi="Arial" w:eastAsia="Times New Roman" w:cs="Arial"/>
                <w:bCs/>
                <w:sz w:val="20"/>
                <w:szCs w:val="20"/>
              </w:rPr>
              <w:t>(бар болса)</w:t>
            </w:r>
            <w:r>
              <w:rPr>
                <w:rFonts w:ascii="Arial" w:hAnsi="Arial" w:eastAsia="Times New Roman" w:cs="Arial"/>
                <w:bCs/>
                <w:sz w:val="20"/>
                <w:szCs w:val="20"/>
                <w:lang w:val="kk-KZ"/>
              </w:rPr>
              <w:t>;</w:t>
            </w:r>
          </w:p>
          <w:p w14:paraId="34595016">
            <w:pPr>
              <w:spacing w:after="0" w:line="240" w:lineRule="auto"/>
              <w:textAlignment w:val="baseline"/>
              <w:outlineLvl w:val="2"/>
              <w:rPr>
                <w:rFonts w:ascii="Arial" w:hAnsi="Arial" w:eastAsia="Times New Roman" w:cs="Arial"/>
                <w:b/>
                <w:bCs/>
                <w:sz w:val="20"/>
                <w:szCs w:val="20"/>
                <w:lang w:val="kk-KZ"/>
              </w:rPr>
            </w:pPr>
            <w:r>
              <w:rPr>
                <w:rFonts w:ascii="Arial" w:hAnsi="Arial" w:eastAsia="Times New Roman" w:cs="Arial"/>
                <w:bCs/>
                <w:sz w:val="20"/>
                <w:szCs w:val="20"/>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Pr>
                <w:rFonts w:ascii="Arial" w:hAnsi="Arial" w:eastAsia="Times New Roman" w:cs="Arial"/>
                <w:b/>
                <w:bCs/>
                <w:sz w:val="20"/>
                <w:szCs w:val="20"/>
                <w:lang w:val="kk-KZ"/>
              </w:rPr>
              <w:t>;</w:t>
            </w:r>
          </w:p>
          <w:p w14:paraId="61623AED">
            <w:pPr>
              <w:spacing w:after="0" w:line="240" w:lineRule="auto"/>
              <w:textAlignment w:val="baseline"/>
              <w:outlineLvl w:val="2"/>
              <w:rPr>
                <w:rFonts w:ascii="Arial" w:hAnsi="Arial" w:eastAsia="Times New Roman" w:cs="Arial"/>
                <w:b/>
                <w:bCs/>
                <w:sz w:val="20"/>
                <w:szCs w:val="20"/>
                <w:lang w:val="kk-KZ"/>
              </w:rPr>
            </w:pPr>
            <w:r>
              <w:rPr>
                <w:rFonts w:ascii="Arial" w:hAnsi="Arial" w:eastAsia="Times New Roman" w:cs="Arial"/>
                <w:bCs/>
                <w:sz w:val="20"/>
                <w:szCs w:val="20"/>
                <w:lang w:val="kk-KZ"/>
              </w:rPr>
              <w:t xml:space="preserve">12) 11-қосымшаға сәйкес нысан бойынша педагогтің бос немесе уақытша бос лауазымына кандидаттың толтырылған </w:t>
            </w:r>
            <w:r>
              <w:rPr>
                <w:rFonts w:ascii="Arial" w:hAnsi="Arial" w:eastAsia="Times New Roman" w:cs="Arial"/>
                <w:b/>
                <w:bCs/>
                <w:sz w:val="20"/>
                <w:szCs w:val="20"/>
                <w:lang w:val="kk-KZ"/>
              </w:rPr>
              <w:t>Бағалау парағы;</w:t>
            </w:r>
          </w:p>
          <w:p w14:paraId="107B7543">
            <w:pPr>
              <w:spacing w:after="0" w:line="240" w:lineRule="auto"/>
              <w:textAlignment w:val="baseline"/>
              <w:outlineLvl w:val="2"/>
              <w:rPr>
                <w:rFonts w:ascii="Arial" w:hAnsi="Arial" w:eastAsia="Times New Roman" w:cs="Arial"/>
                <w:b/>
                <w:bCs/>
                <w:color w:val="000000"/>
                <w:sz w:val="20"/>
                <w:szCs w:val="20"/>
                <w:lang w:val="kk-KZ"/>
              </w:rPr>
            </w:pPr>
            <w:r>
              <w:rPr>
                <w:rFonts w:ascii="Arial" w:hAnsi="Arial" w:eastAsia="Times New Roman" w:cs="Arial"/>
                <w:bCs/>
                <w:sz w:val="20"/>
                <w:szCs w:val="20"/>
                <w:lang w:val="kk-KZ"/>
              </w:rPr>
              <w:t xml:space="preserve">13) </w:t>
            </w:r>
            <w:r>
              <w:rPr>
                <w:rFonts w:ascii="Arial" w:hAnsi="Arial" w:eastAsia="Times New Roman" w:cs="Arial"/>
                <w:b/>
                <w:bCs/>
                <w:sz w:val="20"/>
                <w:szCs w:val="20"/>
                <w:lang w:val="kk-KZ"/>
              </w:rPr>
              <w:t xml:space="preserve">тәжірибе жоқ </w:t>
            </w:r>
            <w:r>
              <w:rPr>
                <w:rFonts w:ascii="Arial" w:hAnsi="Arial" w:eastAsia="Times New Roman" w:cs="Arial"/>
                <w:bCs/>
                <w:sz w:val="20"/>
                <w:szCs w:val="20"/>
                <w:lang w:val="kk-KZ"/>
              </w:rPr>
              <w:t xml:space="preserve">кандидаттың </w:t>
            </w:r>
            <w:r>
              <w:rPr>
                <w:rFonts w:ascii="Arial" w:hAnsi="Arial" w:eastAsia="Times New Roman" w:cs="Arial"/>
                <w:b/>
                <w:bCs/>
                <w:sz w:val="20"/>
                <w:szCs w:val="20"/>
                <w:lang w:val="kk-KZ"/>
              </w:rPr>
              <w:t>бейнепрезентациясы</w:t>
            </w:r>
            <w:r>
              <w:rPr>
                <w:rFonts w:ascii="Arial" w:hAnsi="Arial" w:eastAsia="Times New Roman" w:cs="Arial"/>
                <w:bCs/>
                <w:sz w:val="20"/>
                <w:szCs w:val="20"/>
                <w:lang w:val="kk-KZ"/>
              </w:rPr>
              <w:t xml:space="preserve"> кемінде </w:t>
            </w:r>
            <w:r>
              <w:rPr>
                <w:rFonts w:ascii="Arial" w:hAnsi="Arial" w:eastAsia="Times New Roman" w:cs="Arial"/>
                <w:b/>
                <w:bCs/>
                <w:sz w:val="20"/>
                <w:szCs w:val="20"/>
                <w:lang w:val="kk-KZ"/>
              </w:rPr>
              <w:t>15 минут</w:t>
            </w:r>
            <w:r>
              <w:rPr>
                <w:rFonts w:ascii="Arial" w:hAnsi="Arial" w:eastAsia="Times New Roman" w:cs="Arial"/>
                <w:bCs/>
                <w:sz w:val="20"/>
                <w:szCs w:val="20"/>
                <w:lang w:val="kk-KZ"/>
              </w:rPr>
              <w:t>, ең төменгі ажыратымдылығы – 720 x 480</w:t>
            </w:r>
            <w:r>
              <w:rPr>
                <w:rFonts w:ascii="Arial" w:hAnsi="Arial" w:eastAsia="Times New Roman" w:cs="Arial"/>
                <w:b/>
                <w:bCs/>
                <w:sz w:val="20"/>
                <w:szCs w:val="20"/>
                <w:lang w:val="kk-KZ"/>
              </w:rPr>
              <w:t>;</w:t>
            </w:r>
          </w:p>
        </w:tc>
      </w:tr>
      <w:tr w14:paraId="5F536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14" w:type="dxa"/>
          </w:tcPr>
          <w:p w14:paraId="31FAFE8D">
            <w:pPr>
              <w:spacing w:after="0" w:line="240" w:lineRule="auto"/>
              <w:jc w:val="center"/>
              <w:textAlignment w:val="baseline"/>
              <w:outlineLvl w:val="2"/>
              <w:rPr>
                <w:rFonts w:ascii="Arial" w:hAnsi="Arial" w:eastAsia="Times New Roman" w:cs="Arial"/>
                <w:b/>
                <w:bCs/>
                <w:color w:val="000000"/>
                <w:sz w:val="20"/>
                <w:szCs w:val="20"/>
              </w:rPr>
            </w:pPr>
            <w:r>
              <w:rPr>
                <w:rFonts w:ascii="Arial" w:hAnsi="Arial" w:eastAsia="Times New Roman" w:cs="Arial"/>
                <w:b/>
                <w:bCs/>
                <w:color w:val="000000"/>
                <w:sz w:val="20"/>
                <w:szCs w:val="20"/>
              </w:rPr>
              <w:t>6</w:t>
            </w:r>
          </w:p>
        </w:tc>
        <w:tc>
          <w:tcPr>
            <w:tcW w:w="2765" w:type="dxa"/>
          </w:tcPr>
          <w:p w14:paraId="050429B0">
            <w:pPr>
              <w:spacing w:after="0" w:line="240" w:lineRule="auto"/>
              <w:textAlignment w:val="baseline"/>
              <w:outlineLvl w:val="2"/>
              <w:rPr>
                <w:rFonts w:ascii="Arial" w:hAnsi="Arial" w:eastAsia="Calibri" w:cs="Arial"/>
                <w:sz w:val="20"/>
                <w:szCs w:val="20"/>
                <w:lang w:val="kk-KZ"/>
              </w:rPr>
            </w:pPr>
            <w:r>
              <w:rPr>
                <w:rFonts w:ascii="Arial" w:hAnsi="Arial" w:eastAsia="Calibri" w:cs="Arial"/>
                <w:sz w:val="20"/>
                <w:szCs w:val="20"/>
                <w:lang w:val="kk-KZ"/>
              </w:rPr>
              <w:t>Уақытша бос лауазымының мерзімі  (өлкетану– 1 бірлік)</w:t>
            </w:r>
          </w:p>
        </w:tc>
        <w:tc>
          <w:tcPr>
            <w:tcW w:w="6858" w:type="dxa"/>
          </w:tcPr>
          <w:p w14:paraId="0BBFFCD6">
            <w:pPr>
              <w:spacing w:after="0" w:line="240" w:lineRule="auto"/>
              <w:textAlignment w:val="baseline"/>
              <w:outlineLvl w:val="2"/>
              <w:rPr>
                <w:rFonts w:ascii="Arial" w:hAnsi="Arial" w:eastAsia="Times New Roman" w:cs="Arial"/>
                <w:bCs/>
                <w:sz w:val="20"/>
                <w:szCs w:val="20"/>
                <w:lang w:val="kk-KZ"/>
              </w:rPr>
            </w:pPr>
            <w:r>
              <w:rPr>
                <w:rFonts w:ascii="Arial" w:hAnsi="Arial" w:eastAsia="Times New Roman" w:cs="Arial"/>
                <w:bCs/>
                <w:sz w:val="20"/>
                <w:szCs w:val="20"/>
                <w:lang w:val="kk-KZ"/>
              </w:rPr>
              <w:t>уақытша, негізгі қызметкердің бала күтімі бойынша демалысы кезеңіне, 01.12.2025 жылға дейін</w:t>
            </w:r>
          </w:p>
        </w:tc>
      </w:tr>
    </w:tbl>
    <w:p w14:paraId="3042B3B6">
      <w:pPr>
        <w:spacing w:after="0" w:line="240" w:lineRule="auto"/>
        <w:rPr>
          <w:rFonts w:ascii="Arial" w:hAnsi="Arial" w:cs="Arial"/>
          <w:sz w:val="20"/>
          <w:szCs w:val="20"/>
          <w:lang w:val="kk-KZ"/>
        </w:rPr>
      </w:pPr>
    </w:p>
    <w:sectPr>
      <w:pgSz w:w="11906" w:h="16838"/>
      <w:pgMar w:top="794" w:right="851" w:bottom="851"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NewtonC">
    <w:altName w:val="Courier New"/>
    <w:panose1 w:val="00000000000000000000"/>
    <w:charset w:val="00"/>
    <w:family w:val="swiss"/>
    <w:pitch w:val="default"/>
    <w:sig w:usb0="00000000" w:usb1="00000000" w:usb2="00000000" w:usb3="00000000" w:csb0="00000000" w:csb1="00000000"/>
  </w:font>
  <w:font w:name="Arial">
    <w:panose1 w:val="020B0604020202020204"/>
    <w:charset w:val="CC"/>
    <w:family w:val="swiss"/>
    <w:pitch w:val="default"/>
    <w:sig w:usb0="E0002EFF" w:usb1="C000785B" w:usb2="00000009" w:usb3="00000000" w:csb0="400001FF" w:csb1="FFFF0000"/>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332DF"/>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471F"/>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974BB"/>
    <w:rsid w:val="001A1E53"/>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368D4"/>
    <w:rsid w:val="00344934"/>
    <w:rsid w:val="00344A1A"/>
    <w:rsid w:val="0035742D"/>
    <w:rsid w:val="003579A8"/>
    <w:rsid w:val="0037198C"/>
    <w:rsid w:val="00373625"/>
    <w:rsid w:val="00373F82"/>
    <w:rsid w:val="00375274"/>
    <w:rsid w:val="00375557"/>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AF2"/>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08C8"/>
    <w:rsid w:val="004B289B"/>
    <w:rsid w:val="004C0AB4"/>
    <w:rsid w:val="004D120D"/>
    <w:rsid w:val="004D7E10"/>
    <w:rsid w:val="004E116A"/>
    <w:rsid w:val="004E1DA3"/>
    <w:rsid w:val="004E3B98"/>
    <w:rsid w:val="004F115C"/>
    <w:rsid w:val="004F3AA7"/>
    <w:rsid w:val="004F5BBF"/>
    <w:rsid w:val="00500427"/>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1B5"/>
    <w:rsid w:val="0057164C"/>
    <w:rsid w:val="0057567C"/>
    <w:rsid w:val="00577E4B"/>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B5F9E"/>
    <w:rsid w:val="006C1E26"/>
    <w:rsid w:val="006C3571"/>
    <w:rsid w:val="006D352A"/>
    <w:rsid w:val="006E15FD"/>
    <w:rsid w:val="006E2D5A"/>
    <w:rsid w:val="006E4740"/>
    <w:rsid w:val="006E6C6C"/>
    <w:rsid w:val="006F378C"/>
    <w:rsid w:val="006F37CD"/>
    <w:rsid w:val="006F7468"/>
    <w:rsid w:val="00711296"/>
    <w:rsid w:val="00713E68"/>
    <w:rsid w:val="00731F02"/>
    <w:rsid w:val="00732666"/>
    <w:rsid w:val="00736DAD"/>
    <w:rsid w:val="0073765A"/>
    <w:rsid w:val="00740C64"/>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C2028"/>
    <w:rsid w:val="007D5A26"/>
    <w:rsid w:val="007E07E6"/>
    <w:rsid w:val="007E3D0C"/>
    <w:rsid w:val="007F3DBC"/>
    <w:rsid w:val="007F559F"/>
    <w:rsid w:val="00800002"/>
    <w:rsid w:val="00801FDE"/>
    <w:rsid w:val="00805D4B"/>
    <w:rsid w:val="0081008A"/>
    <w:rsid w:val="00821210"/>
    <w:rsid w:val="00822C55"/>
    <w:rsid w:val="00837CF1"/>
    <w:rsid w:val="00844A40"/>
    <w:rsid w:val="00854F32"/>
    <w:rsid w:val="00855143"/>
    <w:rsid w:val="00861BC7"/>
    <w:rsid w:val="00863F2F"/>
    <w:rsid w:val="00866E0F"/>
    <w:rsid w:val="00871EB3"/>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53B9"/>
    <w:rsid w:val="008D6A9A"/>
    <w:rsid w:val="008E2502"/>
    <w:rsid w:val="008E2539"/>
    <w:rsid w:val="008E7003"/>
    <w:rsid w:val="008E7665"/>
    <w:rsid w:val="008F0FD6"/>
    <w:rsid w:val="008F1837"/>
    <w:rsid w:val="008F1B58"/>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015B"/>
    <w:rsid w:val="009A254D"/>
    <w:rsid w:val="009A5372"/>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239"/>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70E7A"/>
    <w:rsid w:val="00A71A5A"/>
    <w:rsid w:val="00A71D18"/>
    <w:rsid w:val="00A76515"/>
    <w:rsid w:val="00A7718F"/>
    <w:rsid w:val="00A90563"/>
    <w:rsid w:val="00A949A2"/>
    <w:rsid w:val="00AA107F"/>
    <w:rsid w:val="00AA5364"/>
    <w:rsid w:val="00AB4752"/>
    <w:rsid w:val="00AC386E"/>
    <w:rsid w:val="00AC5698"/>
    <w:rsid w:val="00AC6017"/>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940DA"/>
    <w:rsid w:val="00B9715B"/>
    <w:rsid w:val="00BA4B1E"/>
    <w:rsid w:val="00BA612E"/>
    <w:rsid w:val="00BA7CF7"/>
    <w:rsid w:val="00BC0FA0"/>
    <w:rsid w:val="00BD00E0"/>
    <w:rsid w:val="00BD1E4A"/>
    <w:rsid w:val="00BD2469"/>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68DE"/>
    <w:rsid w:val="00C27AB3"/>
    <w:rsid w:val="00C32E9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0067"/>
    <w:rsid w:val="00D21928"/>
    <w:rsid w:val="00D22F23"/>
    <w:rsid w:val="00D31BFC"/>
    <w:rsid w:val="00D32E8B"/>
    <w:rsid w:val="00D345A9"/>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85D57"/>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75FCB"/>
    <w:rsid w:val="00F8329A"/>
    <w:rsid w:val="00FA3BCC"/>
    <w:rsid w:val="00FA6FF3"/>
    <w:rsid w:val="00FA78E4"/>
    <w:rsid w:val="00FC2ABC"/>
    <w:rsid w:val="00FC6E8F"/>
    <w:rsid w:val="00FD0105"/>
    <w:rsid w:val="00FE110B"/>
    <w:rsid w:val="00FE1190"/>
    <w:rsid w:val="00FF12C4"/>
    <w:rsid w:val="00FF231B"/>
    <w:rsid w:val="00FF3B2F"/>
    <w:rsid w:val="00FF4B7F"/>
    <w:rsid w:val="00FF50F4"/>
    <w:rsid w:val="00FF7747"/>
    <w:rsid w:val="638B41F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000FF" w:themeColor="hyperlink"/>
      <w:u w:val="single"/>
      <w14:textFill>
        <w14:solidFill>
          <w14:schemeClr w14:val="hlink"/>
        </w14:solidFill>
      </w14:textFill>
    </w:rPr>
  </w:style>
  <w:style w:type="paragraph" w:styleId="5">
    <w:name w:val="Balloon Text"/>
    <w:basedOn w:val="1"/>
    <w:link w:val="10"/>
    <w:semiHidden/>
    <w:unhideWhenUsed/>
    <w:uiPriority w:val="99"/>
    <w:pPr>
      <w:spacing w:after="0" w:line="240" w:lineRule="auto"/>
    </w:pPr>
    <w:rPr>
      <w:rFonts w:ascii="Segoe UI" w:hAnsi="Segoe UI" w:cs="Segoe UI"/>
      <w:sz w:val="18"/>
      <w:szCs w:val="18"/>
    </w:rPr>
  </w:style>
  <w:style w:type="paragraph" w:styleId="6">
    <w:name w:val="Body Text"/>
    <w:basedOn w:val="1"/>
    <w:link w:val="15"/>
    <w:uiPriority w:val="0"/>
    <w:pPr>
      <w:spacing w:after="0" w:line="240" w:lineRule="auto"/>
      <w:jc w:val="both"/>
    </w:pPr>
    <w:rPr>
      <w:rFonts w:ascii="Times New Roman" w:hAnsi="Times New Roman" w:eastAsia="Times New Roman" w:cs="Times New Roman"/>
      <w:sz w:val="28"/>
      <w:szCs w:val="24"/>
    </w:rPr>
  </w:style>
  <w:style w:type="table" w:styleId="7">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Неразрешенное упоминание1"/>
    <w:basedOn w:val="2"/>
    <w:semiHidden/>
    <w:unhideWhenUsed/>
    <w:uiPriority w:val="99"/>
    <w:rPr>
      <w:color w:val="605E5C"/>
      <w:shd w:val="clear" w:color="auto" w:fill="E1DFDD"/>
    </w:rPr>
  </w:style>
  <w:style w:type="paragraph" w:customStyle="1" w:styleId="9">
    <w:name w:val="Основ_Текст"/>
    <w:uiPriority w:val="0"/>
    <w:pPr>
      <w:tabs>
        <w:tab w:val="left" w:pos="645"/>
      </w:tabs>
      <w:suppressAutoHyphens/>
      <w:spacing w:after="0" w:line="228" w:lineRule="atLeast"/>
      <w:jc w:val="both"/>
    </w:pPr>
    <w:rPr>
      <w:rFonts w:ascii="NewtonC" w:hAnsi="NewtonC" w:eastAsia="Arial" w:cs="Times New Roman"/>
      <w:color w:val="000000"/>
      <w:sz w:val="20"/>
      <w:szCs w:val="20"/>
      <w:lang w:val="ru-RU" w:eastAsia="ar-SA" w:bidi="ar-SA"/>
    </w:rPr>
  </w:style>
  <w:style w:type="character" w:customStyle="1" w:styleId="10">
    <w:name w:val="Текст выноски Знак"/>
    <w:basedOn w:val="2"/>
    <w:link w:val="5"/>
    <w:semiHidden/>
    <w:uiPriority w:val="99"/>
    <w:rPr>
      <w:rFonts w:ascii="Segoe UI" w:hAnsi="Segoe UI" w:cs="Segoe UI"/>
      <w:sz w:val="18"/>
      <w:szCs w:val="18"/>
    </w:rPr>
  </w:style>
  <w:style w:type="paragraph" w:styleId="11">
    <w:name w:val="List Paragraph"/>
    <w:basedOn w:val="1"/>
    <w:qFormat/>
    <w:uiPriority w:val="34"/>
    <w:pPr>
      <w:ind w:left="720"/>
      <w:contextualSpacing/>
    </w:pPr>
  </w:style>
  <w:style w:type="character" w:styleId="12">
    <w:name w:val="Placeholder Text"/>
    <w:basedOn w:val="2"/>
    <w:semiHidden/>
    <w:uiPriority w:val="99"/>
    <w:rPr>
      <w:color w:val="808080"/>
    </w:rPr>
  </w:style>
  <w:style w:type="character" w:customStyle="1" w:styleId="13">
    <w:name w:val="user-account__name"/>
    <w:basedOn w:val="2"/>
    <w:uiPriority w:val="0"/>
  </w:style>
  <w:style w:type="character" w:customStyle="1" w:styleId="14">
    <w:name w:val="user-account__accent-letter"/>
    <w:basedOn w:val="2"/>
    <w:uiPriority w:val="0"/>
  </w:style>
  <w:style w:type="character" w:customStyle="1" w:styleId="15">
    <w:name w:val="Основной текст Знак"/>
    <w:basedOn w:val="2"/>
    <w:link w:val="6"/>
    <w:uiPriority w:val="0"/>
    <w:rPr>
      <w:rFonts w:ascii="Times New Roman" w:hAnsi="Times New Roman" w:eastAsia="Times New Roman" w:cs="Times New Roman"/>
      <w:sz w:val="2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10652-3205-42E9-B941-F510F17D3BB1}">
  <ds:schemaRefs/>
</ds:datastoreItem>
</file>

<file path=docProps/app.xml><?xml version="1.0" encoding="utf-8"?>
<Properties xmlns="http://schemas.openxmlformats.org/officeDocument/2006/extended-properties" xmlns:vt="http://schemas.openxmlformats.org/officeDocument/2006/docPropsVTypes">
  <Template>Normal</Template>
  <Company>ECO</Company>
  <Pages>2</Pages>
  <Words>841</Words>
  <Characters>4800</Characters>
  <Lines>40</Lines>
  <Paragraphs>11</Paragraphs>
  <TotalTime>352</TotalTime>
  <ScaleCrop>false</ScaleCrop>
  <LinksUpToDate>false</LinksUpToDate>
  <CharactersWithSpaces>5630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2022-02-18T12:04:00Z</dcterms:created>
  <dc:creator>Gulnar</dc:creator>
  <cp:lastModifiedBy>User</cp:lastModifiedBy>
  <cp:lastPrinted>2022-06-22T08:44:00Z</cp:lastPrinted>
  <dcterms:modified xsi:type="dcterms:W3CDTF">2024-08-29T05:42:13Z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B3EF05232B6F47BF924A81CD10D5DE94_12</vt:lpwstr>
  </property>
</Properties>
</file>